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0B2F" w:rsidRDefault="00310B2F" w:rsidP="00310B2F">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¿UN DIOS SIN ARMARIOS?</w:t>
      </w:r>
      <w:r>
        <w:rPr>
          <w:rFonts w:ascii="Segoe UI" w:hAnsi="Segoe UI" w:cs="Segoe UI"/>
          <w:color w:val="101517"/>
          <w:sz w:val="26"/>
          <w:szCs w:val="26"/>
        </w:rPr>
        <w:br/>
        <w:t>GEMA SEGOVIANO, Grupo de Fe y Espiritualidad de FELGTBI+, </w:t>
      </w:r>
      <w:hyperlink r:id="rId4" w:tgtFrame="_blank" w:history="1">
        <w:r>
          <w:rPr>
            <w:rStyle w:val="Hipervnculo"/>
            <w:rFonts w:ascii="Segoe UI" w:hAnsi="Segoe UI" w:cs="Segoe UI"/>
            <w:color w:val="1155CC"/>
            <w:sz w:val="26"/>
            <w:szCs w:val="26"/>
          </w:rPr>
          <w:t>feyespiritualidad@felgtb.org</w:t>
        </w:r>
      </w:hyperlink>
      <w:r>
        <w:rPr>
          <w:rFonts w:ascii="Segoe UI" w:hAnsi="Segoe UI" w:cs="Segoe UI"/>
          <w:color w:val="101517"/>
          <w:sz w:val="26"/>
          <w:szCs w:val="26"/>
        </w:rPr>
        <w:br/>
        <w:t>SEGOVIA</w:t>
      </w:r>
    </w:p>
    <w:p w:rsidR="00310B2F" w:rsidRDefault="00310B2F" w:rsidP="00310B2F">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xml:space="preserve">, 23/10/23.- Este otoño del 2023 ha empezado caluroso, no solo por las temperaturas que nos recuerdan al verano, sino porque en el terreno de las reuniones eclesiales y de inicio de curso nada más llamativo que la del Sínodo en Roma. Un Sínodo que permite un 11% de participación a las mujeres con voz y voto y en donde de una manera más abierta se va a debatir sobre el presbiterio de las mujeres en la estructura oficial de la iglesia católica (no olvidemos que de manera extraoficial gran parte de las tareas asociadas al presbiterio ejercido por los varones las realizan las mujeres en aquellas zonas en donde no hay suficientes varones), así como la posibilidad de recibir una bendición a las parejas de dos hombres o de dos mujeres ( de manera canónica y abiertamente, cuando hay párrocos que ya las celebran) y que no significa que vayan a modificar el concepto de matrimonio. En estos dos conceptos tan interrelacionados la mentalidad que subyace es la de </w:t>
      </w:r>
      <w:proofErr w:type="gramStart"/>
      <w:r>
        <w:rPr>
          <w:rFonts w:ascii="Segoe UI" w:hAnsi="Segoe UI" w:cs="Segoe UI"/>
          <w:color w:val="101517"/>
        </w:rPr>
        <w:t>un jerarquía</w:t>
      </w:r>
      <w:proofErr w:type="gramEnd"/>
      <w:r>
        <w:rPr>
          <w:rFonts w:ascii="Segoe UI" w:hAnsi="Segoe UI" w:cs="Segoe UI"/>
          <w:color w:val="101517"/>
        </w:rPr>
        <w:t xml:space="preserve"> entorno a los cuerpos y a la forma de expresar el afecto hacia los demás. Una mentalidad de pirámide que coloca en la cima a un varón ideal (célibe) y a partir de ahí se desarrolla la escala denigratoria. Pero para cambiar esa escala sería interesante y altamente recomendables las lecturas de </w:t>
      </w:r>
      <w:r>
        <w:rPr>
          <w:rStyle w:val="nfasis"/>
          <w:rFonts w:ascii="Segoe UI" w:hAnsi="Segoe UI" w:cs="Segoe UI"/>
          <w:color w:val="101517"/>
        </w:rPr>
        <w:t>Yolanda Alba “</w:t>
      </w:r>
      <w:proofErr w:type="spellStart"/>
      <w:r>
        <w:rPr>
          <w:rStyle w:val="nfasis"/>
          <w:rFonts w:ascii="Segoe UI" w:hAnsi="Segoe UI" w:cs="Segoe UI"/>
          <w:color w:val="101517"/>
        </w:rPr>
        <w:t>Sacerdotas</w:t>
      </w:r>
      <w:proofErr w:type="spellEnd"/>
      <w:r>
        <w:rPr>
          <w:rStyle w:val="nfasis"/>
          <w:rFonts w:ascii="Segoe UI" w:hAnsi="Segoe UI" w:cs="Segoe UI"/>
          <w:color w:val="101517"/>
        </w:rPr>
        <w:t>. La mujer en las diferentes liturgias y religiones” </w:t>
      </w:r>
      <w:r>
        <w:rPr>
          <w:rFonts w:ascii="Segoe UI" w:hAnsi="Segoe UI" w:cs="Segoe UI"/>
          <w:color w:val="101517"/>
        </w:rPr>
        <w:t xml:space="preserve">(Editorial </w:t>
      </w:r>
      <w:proofErr w:type="spellStart"/>
      <w:r>
        <w:rPr>
          <w:rFonts w:ascii="Segoe UI" w:hAnsi="Segoe UI" w:cs="Segoe UI"/>
          <w:color w:val="101517"/>
        </w:rPr>
        <w:t>Almuzara</w:t>
      </w:r>
      <w:proofErr w:type="spellEnd"/>
      <w:r>
        <w:rPr>
          <w:rFonts w:ascii="Segoe UI" w:hAnsi="Segoe UI" w:cs="Segoe UI"/>
          <w:color w:val="101517"/>
        </w:rPr>
        <w:t>, 2018)</w:t>
      </w:r>
      <w:r>
        <w:rPr>
          <w:rStyle w:val="nfasis"/>
          <w:rFonts w:ascii="Segoe UI" w:hAnsi="Segoe UI" w:cs="Segoe UI"/>
          <w:color w:val="101517"/>
        </w:rPr>
        <w:t>, </w:t>
      </w:r>
      <w:r>
        <w:rPr>
          <w:rFonts w:ascii="Segoe UI" w:hAnsi="Segoe UI" w:cs="Segoe UI"/>
          <w:color w:val="101517"/>
        </w:rPr>
        <w:t>la de </w:t>
      </w:r>
      <w:r>
        <w:rPr>
          <w:rStyle w:val="nfasis"/>
          <w:rFonts w:ascii="Segoe UI" w:hAnsi="Segoe UI" w:cs="Segoe UI"/>
          <w:color w:val="101517"/>
        </w:rPr>
        <w:t>Nel Martí “</w:t>
      </w:r>
      <w:proofErr w:type="spellStart"/>
      <w:r>
        <w:rPr>
          <w:rStyle w:val="nfasis"/>
          <w:rFonts w:ascii="Segoe UI" w:hAnsi="Segoe UI" w:cs="Segoe UI"/>
          <w:color w:val="101517"/>
        </w:rPr>
        <w:t>Déu</w:t>
      </w:r>
      <w:proofErr w:type="spellEnd"/>
      <w:r>
        <w:rPr>
          <w:rStyle w:val="nfasis"/>
          <w:rFonts w:ascii="Segoe UI" w:hAnsi="Segoe UI" w:cs="Segoe UI"/>
          <w:color w:val="101517"/>
        </w:rPr>
        <w:t xml:space="preserve"> </w:t>
      </w:r>
      <w:proofErr w:type="spellStart"/>
      <w:r>
        <w:rPr>
          <w:rStyle w:val="nfasis"/>
          <w:rFonts w:ascii="Segoe UI" w:hAnsi="Segoe UI" w:cs="Segoe UI"/>
          <w:color w:val="101517"/>
        </w:rPr>
        <w:t>sense</w:t>
      </w:r>
      <w:proofErr w:type="spellEnd"/>
      <w:r>
        <w:rPr>
          <w:rStyle w:val="nfasis"/>
          <w:rFonts w:ascii="Segoe UI" w:hAnsi="Segoe UI" w:cs="Segoe UI"/>
          <w:color w:val="101517"/>
        </w:rPr>
        <w:t xml:space="preserve"> </w:t>
      </w:r>
      <w:proofErr w:type="spellStart"/>
      <w:r>
        <w:rPr>
          <w:rStyle w:val="nfasis"/>
          <w:rFonts w:ascii="Segoe UI" w:hAnsi="Segoe UI" w:cs="Segoe UI"/>
          <w:color w:val="101517"/>
        </w:rPr>
        <w:t>armaris</w:t>
      </w:r>
      <w:proofErr w:type="spellEnd"/>
      <w:r>
        <w:rPr>
          <w:rStyle w:val="nfasis"/>
          <w:rFonts w:ascii="Segoe UI" w:hAnsi="Segoe UI" w:cs="Segoe UI"/>
          <w:color w:val="101517"/>
        </w:rPr>
        <w:t xml:space="preserve">. </w:t>
      </w:r>
      <w:proofErr w:type="spellStart"/>
      <w:r>
        <w:rPr>
          <w:rStyle w:val="nfasis"/>
          <w:rFonts w:ascii="Segoe UI" w:hAnsi="Segoe UI" w:cs="Segoe UI"/>
          <w:color w:val="101517"/>
        </w:rPr>
        <w:t>Confidences</w:t>
      </w:r>
      <w:proofErr w:type="spellEnd"/>
      <w:r>
        <w:rPr>
          <w:rStyle w:val="nfasis"/>
          <w:rFonts w:ascii="Segoe UI" w:hAnsi="Segoe UI" w:cs="Segoe UI"/>
          <w:color w:val="101517"/>
        </w:rPr>
        <w:t xml:space="preserve"> de dos </w:t>
      </w:r>
      <w:proofErr w:type="spellStart"/>
      <w:r>
        <w:rPr>
          <w:rStyle w:val="nfasis"/>
          <w:rFonts w:ascii="Segoe UI" w:hAnsi="Segoe UI" w:cs="Segoe UI"/>
          <w:color w:val="101517"/>
        </w:rPr>
        <w:t>capellans</w:t>
      </w:r>
      <w:proofErr w:type="spellEnd"/>
      <w:r>
        <w:rPr>
          <w:rStyle w:val="nfasis"/>
          <w:rFonts w:ascii="Segoe UI" w:hAnsi="Segoe UI" w:cs="Segoe UI"/>
          <w:color w:val="101517"/>
        </w:rPr>
        <w:t>” </w:t>
      </w:r>
      <w:r>
        <w:rPr>
          <w:rFonts w:ascii="Segoe UI" w:hAnsi="Segoe UI" w:cs="Segoe UI"/>
          <w:color w:val="101517"/>
        </w:rPr>
        <w:t xml:space="preserve">(Editorial El </w:t>
      </w:r>
      <w:proofErr w:type="spellStart"/>
      <w:r>
        <w:rPr>
          <w:rFonts w:ascii="Segoe UI" w:hAnsi="Segoe UI" w:cs="Segoe UI"/>
          <w:color w:val="101517"/>
        </w:rPr>
        <w:t>Tall</w:t>
      </w:r>
      <w:proofErr w:type="spellEnd"/>
      <w:r>
        <w:rPr>
          <w:rFonts w:ascii="Segoe UI" w:hAnsi="Segoe UI" w:cs="Segoe UI"/>
          <w:color w:val="101517"/>
        </w:rPr>
        <w:t>, 2023)</w:t>
      </w:r>
      <w:r>
        <w:rPr>
          <w:rStyle w:val="nfasis"/>
          <w:rFonts w:ascii="Segoe UI" w:hAnsi="Segoe UI" w:cs="Segoe UI"/>
          <w:color w:val="101517"/>
        </w:rPr>
        <w:t>, </w:t>
      </w:r>
      <w:r>
        <w:rPr>
          <w:rFonts w:ascii="Segoe UI" w:hAnsi="Segoe UI" w:cs="Segoe UI"/>
          <w:color w:val="101517"/>
        </w:rPr>
        <w:t>y la coordinada por </w:t>
      </w:r>
      <w:r>
        <w:rPr>
          <w:rStyle w:val="nfasis"/>
          <w:rFonts w:ascii="Segoe UI" w:hAnsi="Segoe UI" w:cs="Segoe UI"/>
          <w:color w:val="101517"/>
        </w:rPr>
        <w:t xml:space="preserve">Javier de la Torre </w:t>
      </w:r>
      <w:proofErr w:type="gramStart"/>
      <w:r>
        <w:rPr>
          <w:rStyle w:val="nfasis"/>
          <w:rFonts w:ascii="Segoe UI" w:hAnsi="Segoe UI" w:cs="Segoe UI"/>
          <w:color w:val="101517"/>
        </w:rPr>
        <w:t>“ Diversidad</w:t>
      </w:r>
      <w:proofErr w:type="gramEnd"/>
      <w:r>
        <w:rPr>
          <w:rStyle w:val="nfasis"/>
          <w:rFonts w:ascii="Segoe UI" w:hAnsi="Segoe UI" w:cs="Segoe UI"/>
          <w:color w:val="101517"/>
        </w:rPr>
        <w:t xml:space="preserve"> sexual y cristianismo en el siglo XXI. Espiritualidad, Teología y política” </w:t>
      </w:r>
      <w:r>
        <w:rPr>
          <w:rFonts w:ascii="Segoe UI" w:hAnsi="Segoe UI" w:cs="Segoe UI"/>
          <w:color w:val="101517"/>
        </w:rPr>
        <w:t>(Editorial Dykinson, 2023).</w:t>
      </w:r>
    </w:p>
    <w:p w:rsidR="00310B2F" w:rsidRDefault="00310B2F" w:rsidP="00310B2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De la primera existe una </w:t>
      </w:r>
      <w:hyperlink r:id="rId6" w:tgtFrame="_blank" w:history="1">
        <w:r>
          <w:rPr>
            <w:rStyle w:val="Hipervnculo"/>
            <w:rFonts w:ascii="Segoe UI" w:hAnsi="Segoe UI" w:cs="Segoe UI"/>
            <w:color w:val="0675C4"/>
          </w:rPr>
          <w:t>reseña</w:t>
        </w:r>
      </w:hyperlink>
      <w:r>
        <w:rPr>
          <w:rFonts w:ascii="Segoe UI" w:hAnsi="Segoe UI" w:cs="Segoe UI"/>
          <w:color w:val="101517"/>
        </w:rPr>
        <w:t xml:space="preserve"> muy acertada realizada por Juan José Tamayo mientras que las dos posteriores son más recientes y quizás menos conocidas. La escrita por Martí recoge las confidencias, vivencias, pensamientos de dos varones que vivieron en la época de la Transición en España su propia aceptación de la homosexualidad dentro de la Iglesia Católica estando ambos dentro de esa institución. Un camino que han transitado muchas más </w:t>
      </w:r>
      <w:proofErr w:type="gramStart"/>
      <w:r>
        <w:rPr>
          <w:rFonts w:ascii="Segoe UI" w:hAnsi="Segoe UI" w:cs="Segoe UI"/>
          <w:color w:val="101517"/>
        </w:rPr>
        <w:t>personas</w:t>
      </w:r>
      <w:proofErr w:type="gramEnd"/>
      <w:r>
        <w:rPr>
          <w:rFonts w:ascii="Segoe UI" w:hAnsi="Segoe UI" w:cs="Segoe UI"/>
          <w:color w:val="101517"/>
        </w:rPr>
        <w:t xml:space="preserve"> pero de las que no tendremos recuerdos ni testimonios ya que la institución se ha dedicado en muchas ocasiones a amedrantar, coaccionar y anular a esas personas, ya que aun habiendo pasado más de 40 años todavía se mantiene el miedo a la institución eclesial. Afortunadamente estos dos testimonios nos sirven para conocer que mientras que la jerarquía/institución prefiere seguir anclada en esa idea de que “la sotana todo lo tapa”, ellos optaron por buscar puentes de entendimiento hasta donde </w:t>
      </w:r>
      <w:proofErr w:type="gramStart"/>
      <w:r>
        <w:rPr>
          <w:rFonts w:ascii="Segoe UI" w:hAnsi="Segoe UI" w:cs="Segoe UI"/>
          <w:color w:val="101517"/>
        </w:rPr>
        <w:t>pudieron</w:t>
      </w:r>
      <w:proofErr w:type="gramEnd"/>
      <w:r>
        <w:rPr>
          <w:rFonts w:ascii="Segoe UI" w:hAnsi="Segoe UI" w:cs="Segoe UI"/>
          <w:color w:val="101517"/>
        </w:rPr>
        <w:t xml:space="preserve"> pero nunca abandonar el mensaje de los Evangelios.</w:t>
      </w:r>
    </w:p>
    <w:p w:rsidR="00310B2F" w:rsidRDefault="00310B2F" w:rsidP="00310B2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Y la otra obra, la coordinada por Javier de la Torre en la que intervienen 16 personas de diferentes sensibilidades, eso sí, no del ala ultra-ortodoxa, con </w:t>
      </w:r>
      <w:r>
        <w:rPr>
          <w:rFonts w:ascii="Segoe UI" w:hAnsi="Segoe UI" w:cs="Segoe UI"/>
          <w:color w:val="101517"/>
        </w:rPr>
        <w:lastRenderedPageBreak/>
        <w:t>aportaciones de otras iglesias cristianas que existen en España, y donde todos esos autores apuestan por una lectura más rica de los textos bíblicos y una revisión de las diferentes ramas de la sociología y filosofía que permitan ampliar el campo de la experiencia humana dando cabida a todas esas realidades que siempre han existido y que durante demasiado tiempo han estado perseguidas, acosadas, denostadas y que tan solo en unos escasos 30 años han empezado a ser dignas de ser escuchadas. (Lo de dignificadas y asumidas ya es una tarea para más largo plazo para esas mentes eclesiales tan estrechas…)</w:t>
      </w:r>
    </w:p>
    <w:p w:rsidR="00310B2F" w:rsidRDefault="00310B2F" w:rsidP="00310B2F">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Aprovechando el Sínodo que se celebra en Roma y </w:t>
      </w:r>
      <w:proofErr w:type="spellStart"/>
      <w:r>
        <w:rPr>
          <w:rFonts w:ascii="Segoe UI" w:hAnsi="Segoe UI" w:cs="Segoe UI"/>
          <w:color w:val="101517"/>
        </w:rPr>
        <w:t>aún</w:t>
      </w:r>
      <w:proofErr w:type="spellEnd"/>
      <w:r>
        <w:rPr>
          <w:rFonts w:ascii="Segoe UI" w:hAnsi="Segoe UI" w:cs="Segoe UI"/>
          <w:color w:val="101517"/>
        </w:rPr>
        <w:t xml:space="preserve"> sabiendo que no todo lo que se oiga en el mismo será suficiente para unos grupos o demasiado para otros, desde el Grupo de Fe y Espiritualidad de FELGTBI+ rogamos para que el Espíritu allane los corazones para una escucha alejada de prejuicios y que se abra paso la Sofía para que descubran que la diversidad afectivo-sexual y de género es un don a cada persona y una gran riqueza para toda la comunidad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7" w:tgtFrame="_blank" w:history="1">
        <w:r>
          <w:rPr>
            <w:rStyle w:val="Hipervnculo"/>
            <w:rFonts w:ascii="Segoe UI" w:hAnsi="Segoe UI" w:cs="Segoe UI"/>
            <w:color w:val="0675C4"/>
          </w:rPr>
          <w:t>eclesalia@gmail.com</w:t>
        </w:r>
      </w:hyperlink>
      <w:r>
        <w:rPr>
          <w:rFonts w:ascii="Segoe UI" w:hAnsi="Segoe UI" w:cs="Segoe UI"/>
          <w:color w:val="101517"/>
        </w:rPr>
        <w:t>).</w:t>
      </w:r>
    </w:p>
    <w:p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2F"/>
    <w:rsid w:val="000440BA"/>
    <w:rsid w:val="00310B2F"/>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6760F4A-04B9-054B-AE68-253D0450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0B2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310B2F"/>
    <w:rPr>
      <w:b/>
      <w:bCs/>
    </w:rPr>
  </w:style>
  <w:style w:type="character" w:styleId="Hipervnculo">
    <w:name w:val="Hyperlink"/>
    <w:basedOn w:val="Fuentedeprrafopredeter"/>
    <w:uiPriority w:val="99"/>
    <w:semiHidden/>
    <w:unhideWhenUsed/>
    <w:rsid w:val="00310B2F"/>
    <w:rPr>
      <w:color w:val="0000FF"/>
      <w:u w:val="single"/>
    </w:rPr>
  </w:style>
  <w:style w:type="character" w:styleId="nfasis">
    <w:name w:val="Emphasis"/>
    <w:basedOn w:val="Fuentedeprrafopredeter"/>
    <w:uiPriority w:val="20"/>
    <w:qFormat/>
    <w:rsid w:val="00310B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lesalia.wordpress.com/?action=user_content_redirect&amp;uuid=41e1bde773aac94c41827e956a46a4e0aab1cf427f84c1bd8c6f0fd2783d6495&amp;blog_id=10634907&amp;post_id=23567&amp;user_id=175384104&amp;subs_id=374658647&amp;signature=5abf9de81661e0bcd89fd131e0d6b1f1&amp;email_name=new-post&amp;user_email=mapendano5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lesalia.wordpress.com/?action=user_content_redirect&amp;uuid=b129028daaf6b6a606a763317f682f029b4a3317aa01184c4666c31f0a0fa902&amp;blog_id=10634907&amp;post_id=23567&amp;user_id=175384104&amp;subs_id=374658647&amp;signature=5abf9de81661e0bcd89fd131e0d6b1f1&amp;email_name=new-post&amp;user_email=mapendano53@gmail.com" TargetMode="External"/><Relationship Id="rId5" Type="http://schemas.openxmlformats.org/officeDocument/2006/relationships/hyperlink" Target="https://eclesalia.wordpress.com/?action=user_content_redirect&amp;uuid=ac54ff83356f07d12d31e3092a1678e866a678b8f831594ab4a26c7760d20ddd&amp;blog_id=10634907&amp;post_id=23567&amp;user_id=175384104&amp;subs_id=374658647&amp;signature=5abf9de81661e0bcd89fd131e0d6b1f1&amp;email_name=new-post&amp;user_email=mapendano53@gmail.com" TargetMode="External"/><Relationship Id="rId4" Type="http://schemas.openxmlformats.org/officeDocument/2006/relationships/hyperlink" Target="mailto:feyespiritualidad@felgtb.or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4374</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2023-10-23T06:51:00Z</dcterms:created>
  <dcterms:modified xsi:type="dcterms:W3CDTF">2023-10-23T06:52:00Z</dcterms:modified>
</cp:coreProperties>
</file>