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A3" w:rsidRDefault="000560B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 LIBERTAD DE CONCIENCIA</w:t>
      </w: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  <w:r w:rsidRPr="005040AB">
        <w:rPr>
          <w:rFonts w:ascii="Cambria" w:hAnsi="Cambria"/>
          <w:i/>
          <w:sz w:val="24"/>
          <w:szCs w:val="24"/>
        </w:rPr>
        <w:t>“La Conciencia es el centro más secreto del hombre, el santuario donde está solo ante Dios y donde su voz se hace oír… En el fondo de su conciencia, el hombre descubre la presencia de una ley que él no se ha dado a sí mismo, pero a la que se siente obligado de obedecer. Esta voz no cesa de empujarle a amar y a cumplir el bien y evitar el mal…”</w:t>
      </w:r>
      <w:r>
        <w:rPr>
          <w:rFonts w:ascii="Cambria" w:hAnsi="Cambria"/>
          <w:sz w:val="24"/>
          <w:szCs w:val="24"/>
        </w:rPr>
        <w:t xml:space="preserve"> (Constitución </w:t>
      </w:r>
      <w:proofErr w:type="spellStart"/>
      <w:r>
        <w:rPr>
          <w:rFonts w:ascii="Cambria" w:hAnsi="Cambria"/>
          <w:sz w:val="24"/>
          <w:szCs w:val="24"/>
        </w:rPr>
        <w:t>Gaudium</w:t>
      </w:r>
      <w:proofErr w:type="spellEnd"/>
      <w:r>
        <w:rPr>
          <w:rFonts w:ascii="Cambria" w:hAnsi="Cambria"/>
          <w:sz w:val="24"/>
          <w:szCs w:val="24"/>
        </w:rPr>
        <w:t xml:space="preserve"> et </w:t>
      </w:r>
      <w:proofErr w:type="spellStart"/>
      <w:r>
        <w:rPr>
          <w:rFonts w:ascii="Cambria" w:hAnsi="Cambria"/>
          <w:sz w:val="24"/>
          <w:szCs w:val="24"/>
        </w:rPr>
        <w:t>Spes</w:t>
      </w:r>
      <w:proofErr w:type="spellEnd"/>
      <w:r>
        <w:rPr>
          <w:rFonts w:ascii="Cambria" w:hAnsi="Cambria"/>
          <w:sz w:val="24"/>
          <w:szCs w:val="24"/>
        </w:rPr>
        <w:t xml:space="preserve"> del Vaticano II, 16). Esta ley está grabada en el corazón de todo hombre por el Creador.</w:t>
      </w: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  <w:r w:rsidRPr="005040A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1905</wp:posOffset>
                </wp:positionV>
                <wp:extent cx="3933825" cy="1404620"/>
                <wp:effectExtent l="0" t="0" r="2857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AB" w:rsidRPr="005040AB" w:rsidRDefault="005040AB" w:rsidP="00504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40A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Existe un derecho fundamental que no se puede olvidar en el camino de la fraternidad y de la paz, es la libertad religiosa para los creyentes de todas las religiones.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pt;margin-top:.15pt;width:30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">
                <v:textbox style="mso-fit-shape-to-text:t">
                  <w:txbxContent>
                    <w:p w:rsidR="005040AB" w:rsidRPr="005040AB" w:rsidRDefault="005040AB" w:rsidP="005040A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5040AB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Existe un derecho fundamental que no se puede olvidar en el camino de la fraternidad y de la paz, es la libertad religiosa para los creyentes de todas las religiones.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Esta conciencia, llamada también conciencia profunda, hay que distinguirla del “acerca de mi” freudiano o de la conciencia socializada que es la voz del grupo o del medio de pertenencia. Siendo fieles a su conciencia profunda, toda persona, en relación con los otros, está llamada a buscar la verdad y a encontrar respuestas adaptadas a los numerosos problemas éticos de su vida personal o de la vida social.</w:t>
      </w: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  <w:r w:rsidRPr="005040A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1505585</wp:posOffset>
                </wp:positionV>
                <wp:extent cx="3343275" cy="1404620"/>
                <wp:effectExtent l="0" t="0" r="28575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AB" w:rsidRPr="005040AB" w:rsidRDefault="005040AB" w:rsidP="005040A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24"/>
                                <w:szCs w:val="24"/>
                              </w:rPr>
                              <w:t>Estaremos deseosos de continuar realizando nuestra parte en el Vivir Juntos, en paz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7pt;margin-top:118.55pt;width:26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">
                <v:textbox style="mso-fit-shape-to-text:t">
                  <w:txbxContent>
                    <w:p w:rsidR="005040AB" w:rsidRPr="005040AB" w:rsidRDefault="005040AB" w:rsidP="005040AB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24"/>
                          <w:szCs w:val="24"/>
                        </w:rPr>
                        <w:t>Estaremos deseosos de continuar realizando nuestra parte en el Vivir Juntos, en paz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Interrogado a menudo acerca de la libertad religiosa en nuestro país, desearía recordar que la Constitución argelina estipulaba que </w:t>
      </w:r>
      <w:r w:rsidRPr="005040AB">
        <w:rPr>
          <w:rFonts w:ascii="Cambria" w:hAnsi="Cambria"/>
          <w:i/>
          <w:sz w:val="24"/>
          <w:szCs w:val="24"/>
        </w:rPr>
        <w:t>“La libertad de conciencia y la libertad de opinión son inviolables”</w:t>
      </w:r>
      <w:r>
        <w:rPr>
          <w:rFonts w:ascii="Cambria" w:hAnsi="Cambria"/>
          <w:sz w:val="24"/>
          <w:szCs w:val="24"/>
        </w:rPr>
        <w:t xml:space="preserve">. Añadiría que a menudo amigos musulmanes me lo recuerdan citándome esta frase del Corán: </w:t>
      </w:r>
      <w:r w:rsidRPr="0093784C">
        <w:rPr>
          <w:rFonts w:ascii="Cambria" w:hAnsi="Cambria"/>
          <w:i/>
          <w:sz w:val="24"/>
          <w:szCs w:val="24"/>
        </w:rPr>
        <w:t>“No hay trabas en religión”.</w:t>
      </w:r>
      <w:r>
        <w:rPr>
          <w:rFonts w:ascii="Cambria" w:hAnsi="Cambria"/>
          <w:sz w:val="24"/>
          <w:szCs w:val="24"/>
        </w:rPr>
        <w:t xml:space="preserve"> Ahora bien, en el proyecto de la nueva Constitución sometida a referéndum próximamente, la referencia a la libertad religiosa </w:t>
      </w:r>
      <w:proofErr w:type="spellStart"/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sido suprimida.</w:t>
      </w: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5040AB" w:rsidP="005040AB">
      <w:pPr>
        <w:jc w:val="both"/>
        <w:rPr>
          <w:rFonts w:ascii="Cambria" w:hAnsi="Cambria"/>
          <w:sz w:val="24"/>
          <w:szCs w:val="24"/>
        </w:rPr>
      </w:pPr>
    </w:p>
    <w:p w:rsidR="0093784C" w:rsidRDefault="0093784C" w:rsidP="005040AB">
      <w:pPr>
        <w:jc w:val="both"/>
        <w:rPr>
          <w:rFonts w:ascii="Cambria" w:hAnsi="Cambria"/>
          <w:sz w:val="24"/>
          <w:szCs w:val="24"/>
        </w:rPr>
      </w:pPr>
    </w:p>
    <w:p w:rsidR="005040AB" w:rsidRDefault="00346CFF" w:rsidP="005040AB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 dirigirme a los fieles de mi Iglesia, quisiera, como pastor, decirles mi tristeza al no ser mencionada la libertad de conciencia que es, de hecho, inviolable y que debe ser respetada infinitamente. El Santo Padre en numerosas de sus intervenciones a expresado este vínculo entre la libertad religiosa y el respeto de la absoluta dignidad de toda persona. Lo recuerda aún en la encíclica sobre la Fraternidad, Fratelli </w:t>
      </w:r>
      <w:proofErr w:type="spellStart"/>
      <w:r>
        <w:rPr>
          <w:rFonts w:ascii="Cambria" w:hAnsi="Cambria"/>
          <w:sz w:val="24"/>
          <w:szCs w:val="24"/>
        </w:rPr>
        <w:t>tutti</w:t>
      </w:r>
      <w:proofErr w:type="spellEnd"/>
      <w:r>
        <w:rPr>
          <w:rFonts w:ascii="Cambria" w:hAnsi="Cambria"/>
          <w:sz w:val="24"/>
          <w:szCs w:val="24"/>
        </w:rPr>
        <w:t xml:space="preserve">- Todos hermanos, que acaba de ser publicada: </w:t>
      </w:r>
      <w:r>
        <w:rPr>
          <w:rFonts w:ascii="Cambria" w:hAnsi="Cambria"/>
          <w:i/>
          <w:sz w:val="24"/>
          <w:szCs w:val="24"/>
        </w:rPr>
        <w:t>“</w:t>
      </w:r>
      <w:r w:rsidR="0093784C">
        <w:rPr>
          <w:rFonts w:ascii="Cambria" w:hAnsi="Cambria"/>
          <w:i/>
          <w:sz w:val="24"/>
          <w:szCs w:val="24"/>
        </w:rPr>
        <w:t xml:space="preserve">Hay un derecho fundamental que no debe ser olvidado en el camino de la fraternidad y de la paz, es la libertad religiosa para los creyentes de todas las religiones”. </w:t>
      </w:r>
      <w:r w:rsidR="0093784C">
        <w:rPr>
          <w:rFonts w:ascii="Cambria" w:hAnsi="Cambria"/>
          <w:sz w:val="24"/>
          <w:szCs w:val="24"/>
        </w:rPr>
        <w:t xml:space="preserve">Recientemente se ha tenido en Roma un simposio sobre la libertad religiosa. El Cardenal </w:t>
      </w:r>
      <w:proofErr w:type="spellStart"/>
      <w:r w:rsidR="0093784C">
        <w:rPr>
          <w:rFonts w:ascii="Cambria" w:hAnsi="Cambria"/>
          <w:sz w:val="24"/>
          <w:szCs w:val="24"/>
        </w:rPr>
        <w:t>Parolin</w:t>
      </w:r>
      <w:proofErr w:type="spellEnd"/>
      <w:r w:rsidR="0093784C">
        <w:rPr>
          <w:rFonts w:ascii="Cambria" w:hAnsi="Cambria"/>
          <w:sz w:val="24"/>
          <w:szCs w:val="24"/>
        </w:rPr>
        <w:t xml:space="preserve"> recordó allí que: “</w:t>
      </w:r>
      <w:r w:rsidR="0093784C">
        <w:rPr>
          <w:rFonts w:ascii="Cambria" w:hAnsi="Cambria"/>
          <w:i/>
          <w:sz w:val="24"/>
          <w:szCs w:val="24"/>
        </w:rPr>
        <w:t>La libertad de conciencia, por otra parte, está íntimamente ligada a la libertad de religión, pues es el “sancta sanctorum” en el cual podemos descubrir una ley que “nosotros mismos no nos hemos dado”, pero a la cual “debemos obedecer”.</w:t>
      </w:r>
    </w:p>
    <w:p w:rsidR="007006B1" w:rsidRDefault="000B6EC3" w:rsidP="005040A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Recuerdo esto para llamarnos como discípulos de Nuestro Señor Jesucristo, en la fidelidad a nuestra vocación, a escuchar la voz de nuestra conciencia. Es así que podemos discernir en todo momento la voluntad de Dios. La conciencia profunda permite escuchar la voz del Amor que habla a lo íntimo del ser. El Espíritu Santo nos conduce a través de ella. Ella nos ayuda a discernir el Espíritu del Bien y el Espíritu del Maligno. En la educación, en la formación, en la catequesis, en el acompañamiento de las personas, hay que ayudar a cada uno y a todos a escuchar mejor la voz de la conciencia. </w:t>
      </w:r>
      <w:r w:rsidRPr="000B6EC3">
        <w:rPr>
          <w:rFonts w:ascii="Cambria" w:hAnsi="Cambria"/>
          <w:b/>
          <w:sz w:val="24"/>
          <w:szCs w:val="24"/>
        </w:rPr>
        <w:t>Es el camino de la libertad interior</w:t>
      </w:r>
      <w:r>
        <w:rPr>
          <w:rFonts w:ascii="Cambria" w:hAnsi="Cambria"/>
          <w:sz w:val="24"/>
          <w:szCs w:val="24"/>
        </w:rPr>
        <w:t>. Es el camino de lo humano</w:t>
      </w:r>
      <w:r w:rsidR="007006B1">
        <w:rPr>
          <w:rFonts w:ascii="Cambria" w:hAnsi="Cambria"/>
          <w:sz w:val="24"/>
          <w:szCs w:val="24"/>
        </w:rPr>
        <w:t xml:space="preserve"> en todo hombre. Es el camino de la fraternidad humana. Ella nos hace libres de las influencias exteriores. Ella nos llama a estar atentos a lo mejor de cada uno en los encuentros de todos los días.</w:t>
      </w:r>
    </w:p>
    <w:p w:rsidR="0093784C" w:rsidRDefault="007006B1" w:rsidP="005040A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Santo Padre al comienzo de su encíclica Fratelli </w:t>
      </w:r>
      <w:proofErr w:type="spellStart"/>
      <w:r>
        <w:rPr>
          <w:rFonts w:ascii="Cambria" w:hAnsi="Cambria"/>
          <w:sz w:val="24"/>
          <w:szCs w:val="24"/>
        </w:rPr>
        <w:t>tutti</w:t>
      </w:r>
      <w:proofErr w:type="spellEnd"/>
      <w:r>
        <w:rPr>
          <w:rFonts w:ascii="Cambria" w:hAnsi="Cambria"/>
          <w:sz w:val="24"/>
          <w:szCs w:val="24"/>
        </w:rPr>
        <w:t xml:space="preserve">, todos hermanos, nos recuerda la aptitud de San Francisco en su visita al Sultán Malik El Kamil, en Egipto durante la cruzada. Adopta la misma aptitud que pedía a sus discípulos. “… no discutir, no pelear, sino </w:t>
      </w:r>
      <w:r w:rsidR="00587CEA">
        <w:rPr>
          <w:rFonts w:ascii="Cambria" w:hAnsi="Cambria"/>
          <w:sz w:val="24"/>
          <w:szCs w:val="24"/>
        </w:rPr>
        <w:t>que estén sometidos a toda humana criatura por Dios”. “Estamos impresionados, escribe el Papa, ochocientos años después, que Francisco invite a evitar toda forma de agresión o de conflicto e igualmente a vivir un “sometimiento” humilde y fraterno, comprendidos incluso los que no comparten su fe. (&amp;3).</w:t>
      </w:r>
    </w:p>
    <w:p w:rsidR="00F35057" w:rsidRDefault="00587CEA" w:rsidP="00F350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todos los </w:t>
      </w:r>
      <w:proofErr w:type="gramStart"/>
      <w:r>
        <w:rPr>
          <w:rFonts w:ascii="Cambria" w:hAnsi="Cambria"/>
          <w:sz w:val="24"/>
          <w:szCs w:val="24"/>
        </w:rPr>
        <w:t>Argelinos</w:t>
      </w:r>
      <w:proofErr w:type="gramEnd"/>
      <w:r>
        <w:rPr>
          <w:rFonts w:ascii="Cambria" w:hAnsi="Cambria"/>
          <w:sz w:val="24"/>
          <w:szCs w:val="24"/>
        </w:rPr>
        <w:t xml:space="preserve">, vamos a recibir, cuando sea aprobada, la nueva Constitución de nuestro país de misión. Nuestra Iglesia ciudadana continuará sirviendo al país con amor y abnegación. Continuaremos siendo creativos para </w:t>
      </w:r>
      <w:r w:rsidR="00F35057">
        <w:rPr>
          <w:rFonts w:ascii="Cambria" w:hAnsi="Cambria"/>
          <w:sz w:val="24"/>
          <w:szCs w:val="24"/>
        </w:rPr>
        <w:t>engrandecer la fraternidad en la línea del documento sobre la Fraternidad Humana firmado por el Papa y el Gran Imán de El-</w:t>
      </w:r>
      <w:proofErr w:type="spellStart"/>
      <w:r w:rsidR="00F35057">
        <w:rPr>
          <w:rFonts w:ascii="Cambria" w:hAnsi="Cambria"/>
          <w:sz w:val="24"/>
          <w:szCs w:val="24"/>
        </w:rPr>
        <w:t>Azhar</w:t>
      </w:r>
      <w:proofErr w:type="spellEnd"/>
      <w:r w:rsidR="00F35057">
        <w:rPr>
          <w:rFonts w:ascii="Cambria" w:hAnsi="Cambria"/>
          <w:sz w:val="24"/>
          <w:szCs w:val="24"/>
        </w:rPr>
        <w:t xml:space="preserve"> Ahmad Al-</w:t>
      </w:r>
      <w:proofErr w:type="spellStart"/>
      <w:r w:rsidR="00F35057">
        <w:rPr>
          <w:rFonts w:ascii="Cambria" w:hAnsi="Cambria"/>
          <w:sz w:val="24"/>
          <w:szCs w:val="24"/>
        </w:rPr>
        <w:t>Tayyed</w:t>
      </w:r>
      <w:proofErr w:type="spellEnd"/>
      <w:r w:rsidR="00F35057">
        <w:rPr>
          <w:rFonts w:ascii="Cambria" w:hAnsi="Cambria"/>
          <w:sz w:val="24"/>
          <w:szCs w:val="24"/>
        </w:rPr>
        <w:t xml:space="preserve"> en Abu </w:t>
      </w:r>
      <w:proofErr w:type="spellStart"/>
      <w:r w:rsidR="00F35057">
        <w:rPr>
          <w:rFonts w:ascii="Cambria" w:hAnsi="Cambria"/>
          <w:sz w:val="24"/>
          <w:szCs w:val="24"/>
        </w:rPr>
        <w:t>Dhabi</w:t>
      </w:r>
      <w:proofErr w:type="spellEnd"/>
      <w:r w:rsidR="00F35057">
        <w:rPr>
          <w:rFonts w:ascii="Cambria" w:hAnsi="Cambria"/>
          <w:sz w:val="24"/>
          <w:szCs w:val="24"/>
        </w:rPr>
        <w:t xml:space="preserve"> y también como nos lo comparte el Santo Padre en su nueva Encíclica Fratelli </w:t>
      </w:r>
      <w:proofErr w:type="spellStart"/>
      <w:r w:rsidR="00F35057">
        <w:rPr>
          <w:rFonts w:ascii="Cambria" w:hAnsi="Cambria"/>
          <w:sz w:val="24"/>
          <w:szCs w:val="24"/>
        </w:rPr>
        <w:t>tutti</w:t>
      </w:r>
      <w:proofErr w:type="spellEnd"/>
      <w:r w:rsidR="00F35057">
        <w:rPr>
          <w:rFonts w:ascii="Cambria" w:hAnsi="Cambria"/>
          <w:sz w:val="24"/>
          <w:szCs w:val="24"/>
        </w:rPr>
        <w:t xml:space="preserve">, Todos hermanos.  </w:t>
      </w:r>
    </w:p>
    <w:p w:rsidR="00F35057" w:rsidRDefault="00F35057" w:rsidP="00F35057">
      <w:pPr>
        <w:jc w:val="both"/>
        <w:rPr>
          <w:rFonts w:ascii="Cambria" w:hAnsi="Cambria"/>
          <w:sz w:val="24"/>
          <w:szCs w:val="24"/>
        </w:rPr>
      </w:pPr>
      <w:r w:rsidRPr="00F35057">
        <w:rPr>
          <w:rFonts w:ascii="Cambria" w:hAnsi="Cambria"/>
          <w:i/>
          <w:sz w:val="24"/>
          <w:szCs w:val="24"/>
        </w:rPr>
        <w:t>Estaremos deseosos de continuar realizando nuestra parte en el Vivir Juntos, en paz</w:t>
      </w:r>
      <w:r>
        <w:rPr>
          <w:rFonts w:ascii="Cambria" w:hAnsi="Cambria"/>
          <w:i/>
          <w:sz w:val="24"/>
          <w:szCs w:val="24"/>
        </w:rPr>
        <w:t xml:space="preserve">. </w:t>
      </w:r>
      <w:r w:rsidRPr="00F35057">
        <w:rPr>
          <w:rFonts w:ascii="Cambria" w:hAnsi="Cambria"/>
          <w:sz w:val="24"/>
          <w:szCs w:val="24"/>
        </w:rPr>
        <w:t>Para ello, continuaremos yendo al encuentro de cada uno de nuestros hermanos</w:t>
      </w:r>
      <w:r>
        <w:rPr>
          <w:rFonts w:ascii="Cambria" w:hAnsi="Cambria"/>
          <w:sz w:val="24"/>
          <w:szCs w:val="24"/>
        </w:rPr>
        <w:t xml:space="preserve"> y de nuestras hermanas. Estaremos a la escucha del misterio sagrado que cada una y cada uno vive en lo íntimo de su conciencia, ante la cual será necesario acercarnos quitándonos las sandalias.</w:t>
      </w:r>
    </w:p>
    <w:p w:rsidR="00F35057" w:rsidRDefault="00F35057" w:rsidP="00C8207C">
      <w:pPr>
        <w:ind w:left="6372" w:firstLine="708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+ </w:t>
      </w:r>
      <w:proofErr w:type="spellStart"/>
      <w:r>
        <w:rPr>
          <w:rFonts w:ascii="Cambria" w:hAnsi="Cambria"/>
          <w:i/>
          <w:sz w:val="24"/>
          <w:szCs w:val="24"/>
        </w:rPr>
        <w:t>Père</w:t>
      </w:r>
      <w:proofErr w:type="spellEnd"/>
      <w:r>
        <w:rPr>
          <w:rFonts w:ascii="Cambria" w:hAnsi="Cambria"/>
          <w:i/>
          <w:sz w:val="24"/>
          <w:szCs w:val="24"/>
        </w:rPr>
        <w:t xml:space="preserve"> Paul</w:t>
      </w:r>
    </w:p>
    <w:p w:rsidR="00C8207C" w:rsidRPr="00C8207C" w:rsidRDefault="00C8207C" w:rsidP="00C8207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(Traducido por Manuel Fernández,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msr.d’afr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587CEA" w:rsidRPr="0093784C" w:rsidRDefault="00587CEA" w:rsidP="005040AB">
      <w:pPr>
        <w:jc w:val="both"/>
        <w:rPr>
          <w:rFonts w:ascii="Cambria" w:hAnsi="Cambria"/>
          <w:sz w:val="24"/>
          <w:szCs w:val="24"/>
        </w:rPr>
      </w:pPr>
    </w:p>
    <w:sectPr w:rsidR="00587CEA" w:rsidRPr="009378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B3"/>
    <w:rsid w:val="000560B3"/>
    <w:rsid w:val="000B6EC3"/>
    <w:rsid w:val="00346CFF"/>
    <w:rsid w:val="005040AB"/>
    <w:rsid w:val="00587CEA"/>
    <w:rsid w:val="007006B1"/>
    <w:rsid w:val="0093784C"/>
    <w:rsid w:val="00A908A3"/>
    <w:rsid w:val="00C8207C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0B7C"/>
  <w15:chartTrackingRefBased/>
  <w15:docId w15:val="{F19F786A-0CE9-48BF-B881-57F752A5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2020-10-28T12:32:00Z</dcterms:created>
  <dcterms:modified xsi:type="dcterms:W3CDTF">2020-10-28T18:24:00Z</dcterms:modified>
</cp:coreProperties>
</file>