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5CB" w:rsidRPr="001715CB" w:rsidRDefault="001715CB" w:rsidP="001715CB">
      <w:pPr>
        <w:shd w:val="clear" w:color="auto" w:fill="FFFFFF"/>
        <w:spacing w:before="150" w:after="150" w:line="338" w:lineRule="atLeast"/>
        <w:jc w:val="center"/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</w:pPr>
      <w:r w:rsidRPr="001715CB">
        <w:rPr>
          <w:rFonts w:ascii="Source Sans Pro" w:eastAsia="Times New Roman" w:hAnsi="Source Sans Pro" w:cs="Times New Roman"/>
          <w:b/>
          <w:bCs/>
          <w:color w:val="222222"/>
          <w:sz w:val="30"/>
          <w:szCs w:val="30"/>
          <w:lang w:eastAsia="es-ES"/>
        </w:rPr>
        <w:t>II. África Central en 2023: de R.D. Congo a República Centroafricana, perdurará la incesante inestabilidad conflictiva</w:t>
      </w:r>
    </w:p>
    <w:p w:rsidR="001715CB" w:rsidRPr="001715CB" w:rsidRDefault="001715CB" w:rsidP="001715CB">
      <w:pPr>
        <w:shd w:val="clear" w:color="auto" w:fill="FFFFFF"/>
        <w:spacing w:before="150" w:after="150" w:line="338" w:lineRule="atLeast"/>
        <w:jc w:val="both"/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</w:pP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> </w:t>
      </w:r>
    </w:p>
    <w:p w:rsidR="001715CB" w:rsidRPr="001715CB" w:rsidRDefault="001715CB" w:rsidP="001715CB">
      <w:pPr>
        <w:shd w:val="clear" w:color="auto" w:fill="FFFFFF"/>
        <w:spacing w:before="150" w:after="150" w:line="338" w:lineRule="atLeast"/>
        <w:jc w:val="both"/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</w:pPr>
      <w:proofErr w:type="gramStart"/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>El conflicto en el este de R.D. Congo y Ruanda marcarán</w:t>
      </w:r>
      <w:proofErr w:type="gramEnd"/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 xml:space="preserve"> el año en una región donde ni los conflictos ni las elecciones previstas cambiarán radicalmente nada de fondo y dónde la presencia rusa y china será importante.</w:t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br/>
        <w:t> </w:t>
      </w:r>
    </w:p>
    <w:p w:rsidR="001715CB" w:rsidRPr="001715CB" w:rsidRDefault="001715CB" w:rsidP="001715CB">
      <w:pPr>
        <w:shd w:val="clear" w:color="auto" w:fill="FFFFFF"/>
        <w:spacing w:after="0" w:line="338" w:lineRule="atLeast"/>
        <w:outlineLvl w:val="3"/>
        <w:rPr>
          <w:rFonts w:ascii="Helvetica" w:eastAsia="Times New Roman" w:hAnsi="Helvetica" w:cs="Times New Roman"/>
          <w:b/>
          <w:bCs/>
          <w:color w:val="202020"/>
          <w:sz w:val="27"/>
          <w:szCs w:val="27"/>
          <w:lang w:eastAsia="es-ES"/>
        </w:rPr>
      </w:pPr>
      <w:r w:rsidRPr="001715CB">
        <w:rPr>
          <w:rFonts w:ascii="Source Sans Pro" w:eastAsia="Times New Roman" w:hAnsi="Source Sans Pro" w:cs="Times New Roman"/>
          <w:b/>
          <w:bCs/>
          <w:color w:val="202020"/>
          <w:sz w:val="29"/>
          <w:szCs w:val="29"/>
          <w:lang w:eastAsia="es-ES"/>
        </w:rPr>
        <w:t>R.D. Congo y Ruanda: una tensión sin fácil salida</w:t>
      </w:r>
    </w:p>
    <w:p w:rsidR="0096405A" w:rsidRDefault="001715CB">
      <w:pPr>
        <w:rPr>
          <w:rFonts w:ascii="Source Sans Pro" w:hAnsi="Source Sans Pro"/>
          <w:color w:val="222222"/>
          <w:sz w:val="23"/>
          <w:szCs w:val="23"/>
          <w:shd w:val="clear" w:color="auto" w:fill="FFFFFF"/>
        </w:rPr>
      </w:pP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El 23 de noviembre de 2022, los países firmantes de la </w:t>
      </w:r>
      <w:hyperlink r:id="rId4" w:tgtFrame="_blank" w:history="1">
        <w:r>
          <w:rPr>
            <w:rStyle w:val="Hipervnculo"/>
            <w:rFonts w:ascii="Source Sans Pro" w:hAnsi="Source Sans Pro"/>
            <w:color w:val="2A7579"/>
            <w:sz w:val="23"/>
            <w:szCs w:val="23"/>
            <w:shd w:val="clear" w:color="auto" w:fill="FFFFFF"/>
          </w:rPr>
          <w:t>Comunidad de África Oriental (CAO) llegaron a un acuerdo de paz en Luanda</w:t>
        </w:r>
      </w:hyperlink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, Angola, para acabar con el conflicto en el este de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República Democrática del Congo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. Si el grupo rebelde M23 no dejaba las armas, avisaban, enviarían a tropas comunitarias para enfrentarlos. </w:t>
      </w:r>
      <w:r>
        <w:rPr>
          <w:rFonts w:ascii="Source Sans Pro" w:hAnsi="Source Sans Pro"/>
          <w:color w:val="222222"/>
          <w:sz w:val="23"/>
          <w:szCs w:val="23"/>
        </w:rPr>
        <w:br/>
      </w:r>
      <w:r>
        <w:rPr>
          <w:rFonts w:ascii="Source Sans Pro" w:hAnsi="Source Sans Pro"/>
          <w:color w:val="222222"/>
          <w:sz w:val="23"/>
          <w:szCs w:val="23"/>
        </w:rPr>
        <w:br/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El gobierno congoleño y el ruandés firmaron, pero días después sus presidentes lanzaron acusaciones cruzadas que no hacían más que sumar la tensión.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 xml:space="preserve">Paul </w:t>
      </w:r>
      <w:proofErr w:type="spellStart"/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Kagame</w:t>
      </w:r>
      <w:proofErr w:type="spellEnd"/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 xml:space="preserve"> acusaba a Félix </w:t>
      </w:r>
      <w:proofErr w:type="spellStart"/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Tshisekedi</w:t>
      </w:r>
      <w:proofErr w:type="spellEnd"/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 xml:space="preserve"> de querer utilizar la inestabilidad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para posponer las elecciones previstas para diciembre de 2023. El segundo convenció mientras a </w:t>
      </w:r>
      <w:hyperlink r:id="rId5" w:tgtFrame="_blank" w:history="1">
        <w:r>
          <w:rPr>
            <w:rStyle w:val="Hipervnculo"/>
            <w:rFonts w:ascii="Source Sans Pro" w:hAnsi="Source Sans Pro"/>
            <w:color w:val="2A7579"/>
            <w:sz w:val="23"/>
            <w:szCs w:val="23"/>
            <w:shd w:val="clear" w:color="auto" w:fill="FFFFFF"/>
          </w:rPr>
          <w:t>Francia y Alemania para que públicamente acusaran a Ruanda de apoyar</w:t>
        </w:r>
      </w:hyperlink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al grupo rebelde y pedirle que dejara las armas. Mientras, el propio M23 decía que no reconocía ningún acuerdo y pedía negociaciones en Nairobi.</w:t>
      </w:r>
      <w:r>
        <w:rPr>
          <w:rFonts w:ascii="Source Sans Pro" w:hAnsi="Source Sans Pro"/>
          <w:color w:val="222222"/>
          <w:sz w:val="23"/>
          <w:szCs w:val="23"/>
        </w:rPr>
        <w:br/>
      </w:r>
      <w:r>
        <w:rPr>
          <w:rFonts w:ascii="Source Sans Pro" w:hAnsi="Source Sans Pro"/>
          <w:color w:val="222222"/>
          <w:sz w:val="23"/>
          <w:szCs w:val="23"/>
        </w:rPr>
        <w:br/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 xml:space="preserve">Ante esa situación y con las elecciones en las que </w:t>
      </w:r>
      <w:proofErr w:type="spellStart"/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Tshisekedi</w:t>
      </w:r>
      <w:proofErr w:type="spellEnd"/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 xml:space="preserve"> buscará su reelección se desarrolla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un 2023 en el que será difícil ver una solución final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. Un crecimiento de las hostilidades vendría mal a un gobierno de Ruanda al que le importa mucho la imagen occidental y un cese parece remoto por las causas de fondo. “En algún momento, al igual que en ciclos anteriores de conflicto, se llegará a algún tipo de acuerdo”, asegura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 xml:space="preserve">Josep </w:t>
      </w:r>
      <w:proofErr w:type="spellStart"/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Maria</w:t>
      </w:r>
      <w:proofErr w:type="spellEnd"/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 xml:space="preserve"> Royo, investigador en la Escola de Cultura de Pau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y especialista en conflictos africanos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 xml:space="preserve">. “Hay que ver qué misión tendrá la CAO y cómo actuará, así </w:t>
      </w:r>
      <w:proofErr w:type="spellStart"/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cómo</w:t>
      </w:r>
      <w:proofErr w:type="spellEnd"/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 xml:space="preserve"> qué intereses tendrán los países que la formarán y qué base real tendrá esta ofensiva militar. </w:t>
      </w:r>
      <w:proofErr w:type="spellStart"/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Aún</w:t>
      </w:r>
      <w:proofErr w:type="spellEnd"/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 xml:space="preserve"> así (este acuerdo de Luanda) hará que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Ruanda dé un paso atrás y el M23 haga lo mismo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, aunque creo que más a corto plazo y de una manera estratégica”, añade Royo.</w:t>
      </w:r>
      <w:r>
        <w:rPr>
          <w:rFonts w:ascii="Source Sans Pro" w:hAnsi="Source Sans Pro"/>
          <w:color w:val="222222"/>
          <w:sz w:val="23"/>
          <w:szCs w:val="23"/>
        </w:rPr>
        <w:br/>
      </w:r>
      <w:r>
        <w:rPr>
          <w:rFonts w:ascii="Source Sans Pro" w:hAnsi="Source Sans Pro"/>
          <w:color w:val="222222"/>
          <w:sz w:val="23"/>
          <w:szCs w:val="23"/>
        </w:rPr>
        <w:br/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El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gobierno de Ruanda nunca ha admitido su apoyo al M23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y su firma al acuerdo de la CAO le pone en una situación difícil. Ruanda trabaja mucho su acción exterior y prioriza su buena imagen como socio fiable. Esto le ha llevado a acoger eventos importantes y si en 2022 acogió la cumbre de </w:t>
      </w:r>
      <w:hyperlink r:id="rId6" w:tgtFrame="_blank" w:history="1">
        <w:r>
          <w:rPr>
            <w:rStyle w:val="Hipervnculo"/>
            <w:rFonts w:ascii="Source Sans Pro" w:hAnsi="Source Sans Pro"/>
            <w:color w:val="2A7579"/>
            <w:sz w:val="23"/>
            <w:szCs w:val="23"/>
            <w:shd w:val="clear" w:color="auto" w:fill="FFFFFF"/>
          </w:rPr>
          <w:t>la Commonwealth</w:t>
        </w:r>
      </w:hyperlink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en 2023 acogerá las finales de </w:t>
      </w:r>
      <w:hyperlink r:id="rId7" w:tgtFrame="_blank" w:history="1">
        <w:r>
          <w:rPr>
            <w:rStyle w:val="Hipervnculo"/>
            <w:rFonts w:ascii="Source Sans Pro" w:hAnsi="Source Sans Pro"/>
            <w:color w:val="2A7579"/>
            <w:sz w:val="23"/>
            <w:szCs w:val="23"/>
            <w:shd w:val="clear" w:color="auto" w:fill="FFFFFF"/>
          </w:rPr>
          <w:t>la liga de baloncesto africana BAL</w:t>
        </w:r>
      </w:hyperlink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así como el </w:t>
      </w:r>
      <w:hyperlink r:id="rId8" w:tgtFrame="_blank" w:history="1">
        <w:r>
          <w:rPr>
            <w:rStyle w:val="Hipervnculo"/>
            <w:rFonts w:ascii="Source Sans Pro" w:hAnsi="Source Sans Pro"/>
            <w:color w:val="2A7579"/>
            <w:sz w:val="23"/>
            <w:szCs w:val="23"/>
            <w:shd w:val="clear" w:color="auto" w:fill="FFFFFF"/>
          </w:rPr>
          <w:t>congreso mundial de la FIFA</w:t>
        </w:r>
      </w:hyperlink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. Además, este año será vital para ver cómo avanza </w:t>
      </w:r>
      <w:hyperlink r:id="rId9" w:tgtFrame="_blank" w:history="1">
        <w:r>
          <w:rPr>
            <w:rStyle w:val="Hipervnculo"/>
            <w:rFonts w:ascii="Source Sans Pro" w:hAnsi="Source Sans Pro"/>
            <w:color w:val="2A7579"/>
            <w:sz w:val="23"/>
            <w:szCs w:val="23"/>
            <w:shd w:val="clear" w:color="auto" w:fill="FFFFFF"/>
          </w:rPr>
          <w:t>el acuerdo con Reino Unido para la repatriación de migrantes</w:t>
        </w:r>
      </w:hyperlink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desde el país británico, </w:t>
      </w:r>
      <w:hyperlink r:id="rId10" w:tgtFrame="_blank" w:history="1">
        <w:r>
          <w:rPr>
            <w:rStyle w:val="Hipervnculo"/>
            <w:rFonts w:ascii="Source Sans Pro" w:hAnsi="Source Sans Pro"/>
            <w:color w:val="2A7579"/>
            <w:sz w:val="23"/>
            <w:szCs w:val="23"/>
            <w:shd w:val="clear" w:color="auto" w:fill="FFFFFF"/>
          </w:rPr>
          <w:t>cuyo primer vuelo quedó paralizado por la justicia europea</w:t>
        </w:r>
      </w:hyperlink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en junio.</w:t>
      </w:r>
      <w:r>
        <w:rPr>
          <w:rFonts w:ascii="Source Sans Pro" w:hAnsi="Source Sans Pro"/>
          <w:color w:val="222222"/>
          <w:sz w:val="23"/>
          <w:szCs w:val="23"/>
        </w:rPr>
        <w:br/>
      </w:r>
      <w:r>
        <w:rPr>
          <w:rFonts w:ascii="Source Sans Pro" w:hAnsi="Source Sans Pro"/>
          <w:color w:val="222222"/>
          <w:sz w:val="23"/>
          <w:szCs w:val="23"/>
        </w:rPr>
        <w:br/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lastRenderedPageBreak/>
        <w:t>Por su parte,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es difícil que el conflicto consiga anular las elecciones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en R.D. Congo ya que será difícil que el conflicto escale a una guerra abierta entre ambos países. Los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comicios del 20 de diciembre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podrían suponer un cambio a futuro si hubiera un relevo político, pero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 xml:space="preserve">lo más probable es que se refuerce la figura de </w:t>
      </w:r>
      <w:proofErr w:type="spellStart"/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Tshiseked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i</w:t>
      </w:r>
      <w:proofErr w:type="spellEnd"/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 xml:space="preserve"> al no haber un candidato claro con suficiente apoyo a lo largo de lo ancho y largo del país más grande por territorio de África subsahariana como para derrotarle.</w:t>
      </w:r>
      <w:r>
        <w:rPr>
          <w:rFonts w:ascii="Source Sans Pro" w:hAnsi="Source Sans Pro"/>
          <w:color w:val="222222"/>
          <w:sz w:val="23"/>
          <w:szCs w:val="23"/>
        </w:rPr>
        <w:br/>
      </w:r>
      <w:r>
        <w:rPr>
          <w:rFonts w:ascii="Source Sans Pro" w:hAnsi="Source Sans Pro"/>
          <w:color w:val="222222"/>
          <w:sz w:val="23"/>
          <w:szCs w:val="23"/>
        </w:rPr>
        <w:br/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La evolución del conflicto determinará también la capacidad de ambos países de hacer crecer sus economías. El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Fondo Monetario Internacional coloca tanto a R.D. Congo como Ruanda </w:t>
      </w:r>
      <w:hyperlink r:id="rId11" w:tgtFrame="_blank" w:history="1">
        <w:r>
          <w:rPr>
            <w:rStyle w:val="Hipervnculo"/>
            <w:rFonts w:ascii="Source Sans Pro" w:hAnsi="Source Sans Pro"/>
            <w:color w:val="2A7579"/>
            <w:sz w:val="23"/>
            <w:szCs w:val="23"/>
            <w:shd w:val="clear" w:color="auto" w:fill="FFFFFF"/>
          </w:rPr>
          <w:t>entre los diez países con mayor mejora mundial</w:t>
        </w:r>
      </w:hyperlink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con un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crecimiento previsto del 6,7% de su PIB anual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.</w:t>
      </w:r>
      <w:r>
        <w:rPr>
          <w:rFonts w:ascii="Source Sans Pro" w:hAnsi="Source Sans Pro"/>
          <w:color w:val="222222"/>
          <w:sz w:val="23"/>
          <w:szCs w:val="23"/>
        </w:rPr>
        <w:br/>
      </w:r>
      <w:r>
        <w:rPr>
          <w:rFonts w:ascii="Source Sans Pro" w:hAnsi="Source Sans Pro"/>
          <w:color w:val="222222"/>
          <w:sz w:val="23"/>
          <w:szCs w:val="23"/>
        </w:rPr>
        <w:br/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 xml:space="preserve">Sin embargo, las condiciones son diferentes. Mientras que el país congoleño dependerá más de la acción exterior para contener su inflación debido a su dependencia en los </w:t>
      </w:r>
      <w:proofErr w:type="gramStart"/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recurso naturales</w:t>
      </w:r>
      <w:proofErr w:type="gramEnd"/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, la economía ruandesa no tendrá tantos problemas, como augura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 xml:space="preserve">la fundadora de </w:t>
      </w:r>
      <w:proofErr w:type="spellStart"/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Development</w:t>
      </w:r>
      <w:proofErr w:type="spellEnd"/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Reimagined</w:t>
      </w:r>
      <w:proofErr w:type="spellEnd"/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, Hannah Ryder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: “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Ruanda tiene una economía bastante diversificada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y sus fuentes de ingresos viene de distintas áreas, entre otras los recursos naturales pero también el turismo y ahora está ampliando sus acuerdos comerciales”.</w:t>
      </w:r>
    </w:p>
    <w:p w:rsidR="001715CB" w:rsidRPr="001715CB" w:rsidRDefault="001715CB" w:rsidP="001715CB">
      <w:pPr>
        <w:shd w:val="clear" w:color="auto" w:fill="FFFFFF"/>
        <w:spacing w:after="0" w:line="338" w:lineRule="atLeast"/>
        <w:outlineLvl w:val="3"/>
        <w:rPr>
          <w:rFonts w:ascii="Helvetica" w:eastAsia="Times New Roman" w:hAnsi="Helvetica" w:cs="Times New Roman"/>
          <w:b/>
          <w:bCs/>
          <w:color w:val="202020"/>
          <w:sz w:val="27"/>
          <w:szCs w:val="27"/>
          <w:lang w:eastAsia="es-ES"/>
        </w:rPr>
      </w:pPr>
      <w:r w:rsidRPr="001715CB">
        <w:rPr>
          <w:rFonts w:ascii="Source Sans Pro" w:eastAsia="Times New Roman" w:hAnsi="Source Sans Pro" w:cs="Times New Roman"/>
          <w:b/>
          <w:bCs/>
          <w:color w:val="202020"/>
          <w:sz w:val="29"/>
          <w:szCs w:val="29"/>
          <w:lang w:eastAsia="es-ES"/>
        </w:rPr>
        <w:t>En Chad, dos ojos puestos en las protestas al régimen militar</w:t>
      </w:r>
    </w:p>
    <w:p w:rsidR="001715CB" w:rsidRPr="001715CB" w:rsidRDefault="001715CB" w:rsidP="001715CB">
      <w:pPr>
        <w:shd w:val="clear" w:color="auto" w:fill="FFFFFF"/>
        <w:spacing w:before="150" w:after="150" w:line="338" w:lineRule="atLeast"/>
        <w:jc w:val="both"/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</w:pP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>A principios de octubre el líder de la junta militar de </w:t>
      </w:r>
      <w:r w:rsidRPr="001715CB">
        <w:rPr>
          <w:rFonts w:ascii="Source Sans Pro" w:eastAsia="Times New Roman" w:hAnsi="Source Sans Pro" w:cs="Times New Roman"/>
          <w:b/>
          <w:bCs/>
          <w:color w:val="222222"/>
          <w:sz w:val="23"/>
          <w:szCs w:val="23"/>
          <w:lang w:eastAsia="es-ES"/>
        </w:rPr>
        <w:t>Chad</w:t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>, </w:t>
      </w:r>
      <w:proofErr w:type="spellStart"/>
      <w:r w:rsidRPr="001715CB">
        <w:rPr>
          <w:rFonts w:ascii="Source Sans Pro" w:eastAsia="Times New Roman" w:hAnsi="Source Sans Pro" w:cs="Times New Roman"/>
          <w:b/>
          <w:bCs/>
          <w:color w:val="222222"/>
          <w:sz w:val="23"/>
          <w:szCs w:val="23"/>
          <w:lang w:eastAsia="es-ES"/>
        </w:rPr>
        <w:t>Mahamat</w:t>
      </w:r>
      <w:proofErr w:type="spellEnd"/>
      <w:r w:rsidRPr="001715CB">
        <w:rPr>
          <w:rFonts w:ascii="Source Sans Pro" w:eastAsia="Times New Roman" w:hAnsi="Source Sans Pro" w:cs="Times New Roman"/>
          <w:b/>
          <w:bCs/>
          <w:color w:val="222222"/>
          <w:sz w:val="23"/>
          <w:szCs w:val="23"/>
          <w:lang w:eastAsia="es-ES"/>
        </w:rPr>
        <w:t> Déby</w:t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>, </w:t>
      </w:r>
      <w:r w:rsidRPr="001715CB">
        <w:rPr>
          <w:rFonts w:ascii="Source Sans Pro" w:eastAsia="Times New Roman" w:hAnsi="Source Sans Pro" w:cs="Times New Roman"/>
          <w:b/>
          <w:bCs/>
          <w:color w:val="222222"/>
          <w:sz w:val="23"/>
          <w:szCs w:val="23"/>
          <w:lang w:eastAsia="es-ES"/>
        </w:rPr>
        <w:t>prolongó durante dos años la transición a la democracia</w:t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>. Su decisión desató una oleada de protestas sin precedentes que </w:t>
      </w:r>
      <w:hyperlink r:id="rId12" w:tgtFrame="_blank" w:history="1">
        <w:r w:rsidRPr="001715CB">
          <w:rPr>
            <w:rFonts w:ascii="Source Sans Pro" w:eastAsia="Times New Roman" w:hAnsi="Source Sans Pro" w:cs="Times New Roman"/>
            <w:color w:val="2A7579"/>
            <w:sz w:val="23"/>
            <w:szCs w:val="23"/>
            <w:lang w:eastAsia="es-ES"/>
          </w:rPr>
          <w:t>acabó con al menos 50 muertos oficiales y 621 arrestos</w:t>
        </w:r>
      </w:hyperlink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>.  </w:t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br/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br/>
        <w:t>“Uno de los temas a rescatar es la evolución de la situación en Chad, cómo se configurará en </w:t>
      </w:r>
      <w:r w:rsidRPr="001715CB">
        <w:rPr>
          <w:rFonts w:ascii="Source Sans Pro" w:eastAsia="Times New Roman" w:hAnsi="Source Sans Pro" w:cs="Times New Roman"/>
          <w:b/>
          <w:bCs/>
          <w:color w:val="222222"/>
          <w:sz w:val="23"/>
          <w:szCs w:val="23"/>
          <w:lang w:eastAsia="es-ES"/>
        </w:rPr>
        <w:t>los próximos meses las dinámicas de la transición</w:t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> en relación al proceso electoral y cómo continuará la ofensiva de los grupos armados contrarios al gobierno”, asegura el especialista de Escola de Pau.</w:t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br/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br/>
        <w:t>Las protestas pueden aumentar de empeorar la delicada situación económica en el país. “Los países con mayores retos que no suelen ser mencionados en los medios. Mirad a </w:t>
      </w:r>
      <w:r w:rsidRPr="001715CB">
        <w:rPr>
          <w:rFonts w:ascii="Source Sans Pro" w:eastAsia="Times New Roman" w:hAnsi="Source Sans Pro" w:cs="Times New Roman"/>
          <w:b/>
          <w:bCs/>
          <w:color w:val="222222"/>
          <w:sz w:val="23"/>
          <w:szCs w:val="23"/>
          <w:lang w:eastAsia="es-ES"/>
        </w:rPr>
        <w:t>Chad, es altamente dependiente no solo de la venta de un producto básico</w:t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> </w:t>
      </w:r>
      <w:r w:rsidRPr="001715CB">
        <w:rPr>
          <w:rFonts w:ascii="Source Sans Pro" w:eastAsia="Times New Roman" w:hAnsi="Source Sans Pro" w:cs="Times New Roman"/>
          <w:b/>
          <w:bCs/>
          <w:color w:val="222222"/>
          <w:sz w:val="23"/>
          <w:szCs w:val="23"/>
          <w:lang w:eastAsia="es-ES"/>
        </w:rPr>
        <w:t>(el petróleo), sino también de un inversionista extranjero,</w:t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> </w:t>
      </w:r>
      <w:r w:rsidRPr="001715CB">
        <w:rPr>
          <w:rFonts w:ascii="Source Sans Pro" w:eastAsia="Times New Roman" w:hAnsi="Source Sans Pro" w:cs="Times New Roman"/>
          <w:b/>
          <w:bCs/>
          <w:color w:val="222222"/>
          <w:sz w:val="23"/>
          <w:szCs w:val="23"/>
          <w:lang w:eastAsia="es-ES"/>
        </w:rPr>
        <w:t>Glencore</w:t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>”, asegura Ryder, que adelanta que hay que poner un ojo a la situación de la junta militar.</w:t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br/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br/>
      </w:r>
      <w:r w:rsidRPr="001715CB">
        <w:rPr>
          <w:rFonts w:ascii="Source Sans Pro" w:eastAsia="Times New Roman" w:hAnsi="Source Sans Pro" w:cs="Times New Roman"/>
          <w:b/>
          <w:bCs/>
          <w:color w:val="222222"/>
          <w:sz w:val="23"/>
          <w:szCs w:val="23"/>
          <w:lang w:eastAsia="es-ES"/>
        </w:rPr>
        <w:t>Chad</w:t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> es de los pocos países en la franja del Sahel que </w:t>
      </w:r>
      <w:r w:rsidRPr="001715CB">
        <w:rPr>
          <w:rFonts w:ascii="Source Sans Pro" w:eastAsia="Times New Roman" w:hAnsi="Source Sans Pro" w:cs="Times New Roman"/>
          <w:b/>
          <w:bCs/>
          <w:color w:val="222222"/>
          <w:sz w:val="23"/>
          <w:szCs w:val="23"/>
          <w:lang w:eastAsia="es-ES"/>
        </w:rPr>
        <w:t>sigue apoyándose en Francia</w:t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> como socio preferente. El </w:t>
      </w:r>
      <w:hyperlink r:id="rId13" w:tgtFrame="_blank" w:history="1">
        <w:r w:rsidRPr="001715CB">
          <w:rPr>
            <w:rFonts w:ascii="Source Sans Pro" w:eastAsia="Times New Roman" w:hAnsi="Source Sans Pro" w:cs="Times New Roman"/>
            <w:color w:val="2A7579"/>
            <w:sz w:val="23"/>
            <w:szCs w:val="23"/>
            <w:lang w:eastAsia="es-ES"/>
          </w:rPr>
          <w:t>resto ha optado por virar hacia el Kremlin</w:t>
        </w:r>
      </w:hyperlink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>, de cuyo apoyo dependerá el futuro. “Los gobiernos locales han instrumentalizado su oposición a Francia apoyándose en Rusia y cómo lo ha utilizado Rusia es un tema muy relevante que hay que tener en cuenta los próximos meses”, añade Royo.</w:t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br/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br/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lastRenderedPageBreak/>
        <w:t>La evolución de la </w:t>
      </w:r>
      <w:r w:rsidRPr="001715CB">
        <w:rPr>
          <w:rFonts w:ascii="Source Sans Pro" w:eastAsia="Times New Roman" w:hAnsi="Source Sans Pro" w:cs="Times New Roman"/>
          <w:b/>
          <w:bCs/>
          <w:color w:val="222222"/>
          <w:sz w:val="23"/>
          <w:szCs w:val="23"/>
          <w:lang w:eastAsia="es-ES"/>
        </w:rPr>
        <w:t>guerra de Ucrania determinará el compromiso de Rusia con el continente africano</w:t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> y será vital también en otro país de la región: </w:t>
      </w:r>
      <w:r w:rsidRPr="001715CB">
        <w:rPr>
          <w:rFonts w:ascii="Source Sans Pro" w:eastAsia="Times New Roman" w:hAnsi="Source Sans Pro" w:cs="Times New Roman"/>
          <w:b/>
          <w:bCs/>
          <w:color w:val="222222"/>
          <w:sz w:val="23"/>
          <w:szCs w:val="23"/>
          <w:lang w:eastAsia="es-ES"/>
        </w:rPr>
        <w:t>República Centroafricana</w:t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>. Las </w:t>
      </w:r>
      <w:hyperlink r:id="rId14" w:tgtFrame="_blank" w:history="1">
        <w:r w:rsidRPr="001715CB">
          <w:rPr>
            <w:rFonts w:ascii="Source Sans Pro" w:eastAsia="Times New Roman" w:hAnsi="Source Sans Pro" w:cs="Times New Roman"/>
            <w:color w:val="2A7579"/>
            <w:sz w:val="23"/>
            <w:szCs w:val="23"/>
            <w:lang w:eastAsia="es-ES"/>
          </w:rPr>
          <w:t>milicias del grupo Wagner</w:t>
        </w:r>
      </w:hyperlink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 xml:space="preserve"> se redujeron en el país en 2022 para apoyar la ofensiva en Ucrania y con ello la ofensiva </w:t>
      </w:r>
      <w:proofErr w:type="spellStart"/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>pro-gubernamental</w:t>
      </w:r>
      <w:proofErr w:type="spellEnd"/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 xml:space="preserve"> se redujo. A pesar de ello, es difícil prever un cambio total. “Continuarán las dinámicas del conflicto y esporádicamente habrá focos de violencia contra el gobierno y la presencia de Wagner, pero como </w:t>
      </w:r>
      <w:r w:rsidRPr="001715CB">
        <w:rPr>
          <w:rFonts w:ascii="Source Sans Pro" w:eastAsia="Times New Roman" w:hAnsi="Source Sans Pro" w:cs="Times New Roman"/>
          <w:b/>
          <w:bCs/>
          <w:color w:val="222222"/>
          <w:sz w:val="23"/>
          <w:szCs w:val="23"/>
          <w:lang w:eastAsia="es-ES"/>
        </w:rPr>
        <w:t>no hay una gran fuerza militar por ninguna de las dos partes contendientes</w:t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t>, las dinámicas serán similares”, augura Royo.</w:t>
      </w:r>
      <w:r w:rsidRPr="001715CB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br/>
        <w:t> </w:t>
      </w:r>
    </w:p>
    <w:p w:rsidR="001715CB" w:rsidRPr="001715CB" w:rsidRDefault="001715CB" w:rsidP="001715CB">
      <w:pPr>
        <w:shd w:val="clear" w:color="auto" w:fill="FFFFFF"/>
        <w:spacing w:after="0" w:line="338" w:lineRule="atLeast"/>
        <w:outlineLvl w:val="3"/>
        <w:rPr>
          <w:rFonts w:ascii="Helvetica" w:eastAsia="Times New Roman" w:hAnsi="Helvetica" w:cs="Times New Roman"/>
          <w:b/>
          <w:bCs/>
          <w:color w:val="202020"/>
          <w:sz w:val="27"/>
          <w:szCs w:val="27"/>
          <w:lang w:eastAsia="es-ES"/>
        </w:rPr>
      </w:pPr>
      <w:r w:rsidRPr="001715CB">
        <w:rPr>
          <w:rFonts w:ascii="Source Sans Pro" w:eastAsia="Times New Roman" w:hAnsi="Source Sans Pro" w:cs="Times New Roman"/>
          <w:b/>
          <w:bCs/>
          <w:color w:val="202020"/>
          <w:sz w:val="29"/>
          <w:szCs w:val="29"/>
          <w:lang w:eastAsia="es-ES"/>
        </w:rPr>
        <w:t>Las familias autoritarias y la geopolítica</w:t>
      </w:r>
    </w:p>
    <w:p w:rsidR="001715CB" w:rsidRDefault="001715CB">
      <w:pPr>
        <w:rPr>
          <w:rFonts w:ascii="Source Sans Pro" w:hAnsi="Source Sans Pro"/>
          <w:color w:val="222222"/>
          <w:sz w:val="23"/>
          <w:szCs w:val="23"/>
          <w:shd w:val="clear" w:color="auto" w:fill="FFFFFF"/>
        </w:rPr>
      </w:pP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En 2022,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Teodoro Obiang reforzó su poder en Guinea Ecuatorial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venciendo en unas elecciones donde el sol democrático quedó tapado por la dictadura militar. En 2023 es el turno electoral de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Gabón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, que aunque no tiene fecha definitiva de los comicios l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o más interesante será ver si la delicada salud de Ali Bongo hace peligrar su poder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desde dentro de un régimen cerrado y de difícil cambio.</w:t>
      </w:r>
      <w:r>
        <w:rPr>
          <w:rFonts w:ascii="Source Sans Pro" w:hAnsi="Source Sans Pro"/>
          <w:color w:val="222222"/>
          <w:sz w:val="23"/>
          <w:szCs w:val="23"/>
        </w:rPr>
        <w:br/>
      </w:r>
      <w:r>
        <w:rPr>
          <w:rFonts w:ascii="Source Sans Pro" w:hAnsi="Source Sans Pro"/>
          <w:color w:val="222222"/>
          <w:sz w:val="23"/>
          <w:szCs w:val="23"/>
        </w:rPr>
        <w:br/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La región cuenta con algunos de </w:t>
      </w:r>
      <w:hyperlink r:id="rId15" w:tgtFrame="_blank" w:history="1">
        <w:r>
          <w:rPr>
            <w:rStyle w:val="Hipervnculo"/>
            <w:rFonts w:ascii="Source Sans Pro" w:hAnsi="Source Sans Pro"/>
            <w:color w:val="2A7579"/>
            <w:sz w:val="23"/>
            <w:szCs w:val="23"/>
            <w:shd w:val="clear" w:color="auto" w:fill="FFFFFF"/>
          </w:rPr>
          <w:t>los dictadores más longevos</w:t>
        </w:r>
      </w:hyperlink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como el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camerunés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Biya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y el de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 xml:space="preserve">Congo-Brazzaville Denis </w:t>
      </w:r>
      <w:proofErr w:type="spellStart"/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Sassou-Nguesso</w:t>
      </w:r>
      <w:proofErr w:type="spellEnd"/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así como </w:t>
      </w:r>
      <w:hyperlink r:id="rId16" w:tgtFrame="_blank" w:history="1">
        <w:r>
          <w:rPr>
            <w:rStyle w:val="Hipervnculo"/>
            <w:rFonts w:ascii="Source Sans Pro" w:hAnsi="Source Sans Pro"/>
            <w:color w:val="2A7579"/>
            <w:sz w:val="23"/>
            <w:szCs w:val="23"/>
            <w:shd w:val="clear" w:color="auto" w:fill="FFFFFF"/>
          </w:rPr>
          <w:t>las familias políticas más potentes</w:t>
        </w:r>
      </w:hyperlink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, entre ellas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los Obiang, Bongo y los Déby en Chad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.</w:t>
      </w:r>
      <w:r>
        <w:rPr>
          <w:rFonts w:ascii="Source Sans Pro" w:hAnsi="Source Sans Pro"/>
          <w:color w:val="222222"/>
          <w:sz w:val="23"/>
          <w:szCs w:val="23"/>
        </w:rPr>
        <w:br/>
      </w:r>
      <w:r>
        <w:rPr>
          <w:rFonts w:ascii="Source Sans Pro" w:hAnsi="Source Sans Pro"/>
          <w:color w:val="222222"/>
          <w:sz w:val="23"/>
          <w:szCs w:val="23"/>
        </w:rPr>
        <w:br/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En este sentido,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la democracia languidece y es difícil vislumbrar un cambio cercano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. Esto es todavía más difícil con unos gobiernos extranjeros que ayudan a fortalecer las posiciones de los gobiernos autoritarios.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Guinea Ecuatorial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utilizará los rumores de que puede acoger una base china para </w:t>
      </w:r>
      <w:hyperlink r:id="rId17" w:tgtFrame="_blank" w:history="1">
        <w:r>
          <w:rPr>
            <w:rStyle w:val="Hipervnculo"/>
            <w:rFonts w:ascii="Source Sans Pro" w:hAnsi="Source Sans Pro"/>
            <w:color w:val="2A7579"/>
            <w:sz w:val="23"/>
            <w:szCs w:val="23"/>
            <w:shd w:val="clear" w:color="auto" w:fill="FFFFFF"/>
          </w:rPr>
          <w:t>seguir seduciendo a Estados Unidos</w:t>
        </w:r>
      </w:hyperlink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, mientras que en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Camerún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 xml:space="preserve"> el gobierno de Biya ya trabaja mano a mano para finalizar el conflicto independentista de </w:t>
      </w:r>
      <w:proofErr w:type="spellStart"/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Ambazonia</w:t>
      </w:r>
      <w:proofErr w:type="spellEnd"/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 xml:space="preserve"> a su favor presionando en el exterior. </w:t>
      </w:r>
      <w:r>
        <w:rPr>
          <w:rFonts w:ascii="Source Sans Pro" w:hAnsi="Source Sans Pro"/>
          <w:color w:val="222222"/>
          <w:sz w:val="23"/>
          <w:szCs w:val="23"/>
        </w:rPr>
        <w:br/>
      </w:r>
      <w:r>
        <w:rPr>
          <w:rFonts w:ascii="Source Sans Pro" w:hAnsi="Source Sans Pro"/>
          <w:color w:val="222222"/>
          <w:sz w:val="23"/>
          <w:szCs w:val="23"/>
        </w:rPr>
        <w:br/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“Uno de los elementos que puede cambiar algo importante son los contactos entre Estados Unidos y el gobierno camerunés para </w:t>
      </w:r>
      <w:r>
        <w:rPr>
          <w:rStyle w:val="Textoennegrita"/>
          <w:rFonts w:ascii="Source Sans Pro" w:hAnsi="Source Sans Pro"/>
          <w:color w:val="222222"/>
          <w:sz w:val="23"/>
          <w:szCs w:val="23"/>
          <w:shd w:val="clear" w:color="auto" w:fill="FFFFFF"/>
        </w:rPr>
        <w:t>presionar a la diáspora camerunesa que tiene gran presencia en EE.UU.</w:t>
      </w:r>
      <w:r>
        <w:rPr>
          <w:rFonts w:ascii="Source Sans Pro" w:hAnsi="Source Sans Pro"/>
          <w:color w:val="222222"/>
          <w:sz w:val="23"/>
          <w:szCs w:val="23"/>
          <w:shd w:val="clear" w:color="auto" w:fill="FFFFFF"/>
        </w:rPr>
        <w:t> y desde donde las grandes facciones que forman esos múltiples actores de la insurgencia independiente podrían verse afectadas”, añade Royo.</w:t>
      </w:r>
    </w:p>
    <w:p w:rsidR="001715CB" w:rsidRDefault="001715CB">
      <w:hyperlink r:id="rId18" w:history="1">
        <w:r w:rsidRPr="00D12F5F">
          <w:rPr>
            <w:rStyle w:val="Hipervnculo"/>
          </w:rPr>
          <w:t>https://africamundi.es/2023/01/12/ii-africa-central-en-2023/</w:t>
        </w:r>
      </w:hyperlink>
    </w:p>
    <w:p w:rsidR="001715CB" w:rsidRDefault="001715CB">
      <w:bookmarkStart w:id="0" w:name="_GoBack"/>
      <w:bookmarkEnd w:id="0"/>
    </w:p>
    <w:sectPr w:rsidR="00171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CB"/>
    <w:rsid w:val="001715CB"/>
    <w:rsid w:val="0096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739F"/>
  <w15:chartTrackingRefBased/>
  <w15:docId w15:val="{B923747D-3B69-48B1-BF1F-DFC287F5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15C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715CB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171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us20.list-manage.com/track/click?u=18bd18bb47c9e697e99006295&amp;id=de37801768&amp;e=711c3a911b" TargetMode="External"/><Relationship Id="rId13" Type="http://schemas.openxmlformats.org/officeDocument/2006/relationships/hyperlink" Target="https://twitter.us20.list-manage.com/track/click?u=18bd18bb47c9e697e99006295&amp;id=db5d0809f4&amp;e=711c3a911b" TargetMode="External"/><Relationship Id="rId18" Type="http://schemas.openxmlformats.org/officeDocument/2006/relationships/hyperlink" Target="https://africamundi.es/2023/01/12/ii-africa-central-en-202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us20.list-manage.com/track/click?u=18bd18bb47c9e697e99006295&amp;id=7f0cf4771b&amp;e=711c3a911b" TargetMode="External"/><Relationship Id="rId12" Type="http://schemas.openxmlformats.org/officeDocument/2006/relationships/hyperlink" Target="https://twitter.us20.list-manage.com/track/click?u=18bd18bb47c9e697e99006295&amp;id=0c1ece783c&amp;e=711c3a911b" TargetMode="External"/><Relationship Id="rId17" Type="http://schemas.openxmlformats.org/officeDocument/2006/relationships/hyperlink" Target="https://twitter.us20.list-manage.com/track/click?u=18bd18bb47c9e697e99006295&amp;id=1707ad4f27&amp;e=711c3a911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itter.us20.list-manage.com/track/click?u=18bd18bb47c9e697e99006295&amp;id=58f7aa2a78&amp;e=711c3a911b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witter.us20.list-manage.com/track/click?u=18bd18bb47c9e697e99006295&amp;id=acad343f2a&amp;e=711c3a911b" TargetMode="External"/><Relationship Id="rId11" Type="http://schemas.openxmlformats.org/officeDocument/2006/relationships/hyperlink" Target="https://twitter.us20.list-manage.com/track/click?u=18bd18bb47c9e697e99006295&amp;id=bd0b4f85eb&amp;e=711c3a911b" TargetMode="External"/><Relationship Id="rId5" Type="http://schemas.openxmlformats.org/officeDocument/2006/relationships/hyperlink" Target="https://twitter.us20.list-manage.com/track/click?u=18bd18bb47c9e697e99006295&amp;id=ce07e81001&amp;e=711c3a911b" TargetMode="External"/><Relationship Id="rId15" Type="http://schemas.openxmlformats.org/officeDocument/2006/relationships/hyperlink" Target="https://twitter.us20.list-manage.com/track/click?u=18bd18bb47c9e697e99006295&amp;id=bc39e887ac&amp;e=711c3a911b" TargetMode="External"/><Relationship Id="rId10" Type="http://schemas.openxmlformats.org/officeDocument/2006/relationships/hyperlink" Target="https://twitter.us20.list-manage.com/track/click?u=18bd18bb47c9e697e99006295&amp;id=2b20404b72&amp;e=711c3a911b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twitter.us20.list-manage.com/track/click?u=18bd18bb47c9e697e99006295&amp;id=4181e02c70&amp;e=711c3a911b" TargetMode="External"/><Relationship Id="rId9" Type="http://schemas.openxmlformats.org/officeDocument/2006/relationships/hyperlink" Target="https://twitter.us20.list-manage.com/track/click?u=18bd18bb47c9e697e99006295&amp;id=de459ede57&amp;e=711c3a911b" TargetMode="External"/><Relationship Id="rId14" Type="http://schemas.openxmlformats.org/officeDocument/2006/relationships/hyperlink" Target="https://twitter.us20.list-manage.com/track/click?u=18bd18bb47c9e697e99006295&amp;id=6d3dd0a43f&amp;e=711c3a911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1466</Words>
  <Characters>8067</Characters>
  <Application>Microsoft Office Word</Application>
  <DocSecurity>0</DocSecurity>
  <Lines>67</Lines>
  <Paragraphs>19</Paragraphs>
  <ScaleCrop>false</ScaleCrop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2023-01-12T09:30:00Z</dcterms:created>
  <dcterms:modified xsi:type="dcterms:W3CDTF">2023-01-12T09:39:00Z</dcterms:modified>
</cp:coreProperties>
</file>