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11B" w:rsidRPr="002E711B" w:rsidRDefault="002E711B" w:rsidP="002E711B">
      <w:pPr>
        <w:pStyle w:val="Ttulo2"/>
        <w:spacing w:before="0" w:beforeAutospacing="0" w:after="0" w:afterAutospacing="0" w:line="360" w:lineRule="auto"/>
        <w:jc w:val="center"/>
        <w:rPr>
          <w:rFonts w:eastAsia="Times New Roman"/>
          <w:sz w:val="28"/>
          <w:szCs w:val="28"/>
          <w:u w:val="single"/>
        </w:rPr>
      </w:pPr>
      <w:bookmarkStart w:id="0" w:name="_GoBack"/>
      <w:bookmarkEnd w:id="0"/>
      <w:r w:rsidRPr="002E711B">
        <w:rPr>
          <w:rFonts w:eastAsia="Times New Roman"/>
          <w:sz w:val="28"/>
          <w:szCs w:val="28"/>
          <w:u w:val="single"/>
        </w:rPr>
        <w:t xml:space="preserve">Domingo de la Santísima </w:t>
      </w:r>
      <w:proofErr w:type="gramStart"/>
      <w:r w:rsidRPr="002E711B">
        <w:rPr>
          <w:rFonts w:eastAsia="Times New Roman"/>
          <w:sz w:val="28"/>
          <w:szCs w:val="28"/>
          <w:u w:val="single"/>
        </w:rPr>
        <w:t>Trinidad  -</w:t>
      </w:r>
      <w:proofErr w:type="gramEnd"/>
      <w:r w:rsidRPr="002E711B">
        <w:rPr>
          <w:rFonts w:eastAsia="Times New Roman"/>
          <w:sz w:val="28"/>
          <w:szCs w:val="28"/>
          <w:u w:val="single"/>
        </w:rPr>
        <w:t xml:space="preserve"> ciclo ‘C’ </w:t>
      </w:r>
    </w:p>
    <w:p w:rsidR="002E711B" w:rsidRPr="002E711B" w:rsidRDefault="002E711B" w:rsidP="002E711B">
      <w:pPr>
        <w:pStyle w:val="Ttulo2"/>
        <w:spacing w:before="0" w:beforeAutospacing="0" w:after="0" w:afterAutospacing="0" w:line="360" w:lineRule="auto"/>
        <w:jc w:val="center"/>
        <w:rPr>
          <w:rFonts w:eastAsia="Times New Roman"/>
          <w:b w:val="0"/>
          <w:sz w:val="28"/>
          <w:szCs w:val="28"/>
        </w:rPr>
      </w:pPr>
      <w:r w:rsidRPr="002E711B">
        <w:rPr>
          <w:rFonts w:eastAsia="Times New Roman"/>
          <w:i/>
          <w:sz w:val="28"/>
          <w:szCs w:val="28"/>
        </w:rPr>
        <w:t>EL CRISTIANO ANTE DIOS</w:t>
      </w:r>
      <w:r>
        <w:rPr>
          <w:rFonts w:eastAsia="Times New Roman"/>
          <w:sz w:val="28"/>
          <w:szCs w:val="28"/>
        </w:rPr>
        <w:t xml:space="preserve"> </w:t>
      </w:r>
      <w:r w:rsidRPr="002E711B">
        <w:rPr>
          <w:rFonts w:eastAsia="Times New Roman"/>
          <w:sz w:val="28"/>
          <w:szCs w:val="28"/>
        </w:rPr>
        <w:t xml:space="preserve"> </w:t>
      </w:r>
      <w:r w:rsidRPr="002E711B">
        <w:rPr>
          <w:rFonts w:eastAsia="Times New Roman"/>
          <w:b w:val="0"/>
          <w:sz w:val="28"/>
          <w:szCs w:val="28"/>
        </w:rPr>
        <w:t>(Juan 16,12-15)</w:t>
      </w:r>
    </w:p>
    <w:p w:rsidR="002E711B" w:rsidRPr="002E711B" w:rsidRDefault="002E711B" w:rsidP="002E711B">
      <w:pPr>
        <w:pStyle w:val="NormalWeb"/>
        <w:spacing w:line="300" w:lineRule="atLeast"/>
        <w:rPr>
          <w:sz w:val="28"/>
          <w:szCs w:val="28"/>
        </w:rPr>
      </w:pPr>
      <w:r>
        <w:rPr>
          <w:sz w:val="28"/>
          <w:szCs w:val="28"/>
        </w:rPr>
        <w:tab/>
      </w:r>
      <w:r w:rsidRPr="002E711B">
        <w:rPr>
          <w:b/>
          <w:sz w:val="28"/>
          <w:szCs w:val="28"/>
        </w:rPr>
        <w:t xml:space="preserve">No siempre se nos hace fácil a los cristianos relacionarnos de manera concreta y viva con el misterio de Dios </w:t>
      </w:r>
      <w:r w:rsidRPr="002E711B">
        <w:rPr>
          <w:sz w:val="28"/>
          <w:szCs w:val="28"/>
        </w:rPr>
        <w:t>confesado como Trinidad. Sin embargo, la crisis religiosa nos está invitando a cuidar más que nunca una relación personal, sana y gratificante con él. Jesús, el Misterio de Dios hecho carne en el Profeta de Galilea, es el mejor punto de partida para reavivar una fe sencilla.</w:t>
      </w:r>
    </w:p>
    <w:p w:rsidR="002E711B" w:rsidRPr="002E711B" w:rsidRDefault="002E711B" w:rsidP="002E711B">
      <w:pPr>
        <w:pStyle w:val="NormalWeb"/>
        <w:spacing w:line="300" w:lineRule="atLeast"/>
        <w:rPr>
          <w:sz w:val="28"/>
          <w:szCs w:val="28"/>
        </w:rPr>
      </w:pPr>
      <w:r w:rsidRPr="002E711B">
        <w:rPr>
          <w:rStyle w:val="nfasis"/>
          <w:b/>
          <w:sz w:val="28"/>
          <w:szCs w:val="28"/>
        </w:rPr>
        <w:t>¿Cómo vivir ante el Padre?</w:t>
      </w:r>
      <w:r w:rsidRPr="002E711B">
        <w:rPr>
          <w:b/>
          <w:sz w:val="28"/>
          <w:szCs w:val="28"/>
        </w:rPr>
        <w:br/>
      </w:r>
      <w:r>
        <w:rPr>
          <w:sz w:val="28"/>
          <w:szCs w:val="28"/>
        </w:rPr>
        <w:tab/>
      </w:r>
      <w:r w:rsidRPr="002E711B">
        <w:rPr>
          <w:b/>
          <w:sz w:val="28"/>
          <w:szCs w:val="28"/>
        </w:rPr>
        <w:t>Jesús nos enseña dos actitudes básicas</w:t>
      </w:r>
      <w:r w:rsidRPr="002E711B">
        <w:rPr>
          <w:sz w:val="28"/>
          <w:szCs w:val="28"/>
        </w:rPr>
        <w:t>.</w:t>
      </w:r>
      <w:r w:rsidRPr="002E711B">
        <w:rPr>
          <w:sz w:val="28"/>
          <w:szCs w:val="28"/>
        </w:rPr>
        <w:br/>
        <w:t xml:space="preserve">En primer lugar, </w:t>
      </w:r>
      <w:r w:rsidRPr="002E711B">
        <w:rPr>
          <w:b/>
          <w:sz w:val="28"/>
          <w:szCs w:val="28"/>
        </w:rPr>
        <w:t>una confianza total. El Padre es bueno</w:t>
      </w:r>
      <w:r w:rsidRPr="002E711B">
        <w:rPr>
          <w:sz w:val="28"/>
          <w:szCs w:val="28"/>
        </w:rPr>
        <w:t>. Nos quiere sin fin. Nada le importa más que nuestro bien. Podemos confiar en él sin miedos, recelos, cálculos o estrategias. Vivir es confiar en el Amor como misterio último de todo.</w:t>
      </w:r>
      <w:r w:rsidRPr="002E711B">
        <w:rPr>
          <w:sz w:val="28"/>
          <w:szCs w:val="28"/>
        </w:rPr>
        <w:br/>
      </w:r>
      <w:r>
        <w:rPr>
          <w:sz w:val="28"/>
          <w:szCs w:val="28"/>
        </w:rPr>
        <w:tab/>
      </w:r>
      <w:r w:rsidRPr="002E711B">
        <w:rPr>
          <w:sz w:val="28"/>
          <w:szCs w:val="28"/>
        </w:rPr>
        <w:t xml:space="preserve">En segundo lugar, </w:t>
      </w:r>
      <w:r w:rsidRPr="002E711B">
        <w:rPr>
          <w:b/>
          <w:sz w:val="28"/>
          <w:szCs w:val="28"/>
        </w:rPr>
        <w:t>una docilidad incondicional</w:t>
      </w:r>
      <w:r w:rsidRPr="002E711B">
        <w:rPr>
          <w:sz w:val="28"/>
          <w:szCs w:val="28"/>
        </w:rPr>
        <w:t>. Es bueno vivir atentos a la voluntad de ese Padre, pues solo quiere una vida más digna para todos. No hay una manera de vivir más sana y acertada. Esta es la motivación secreta de quien vive ante el misterio de la realidad desde la fe en un Dios Padre.</w:t>
      </w:r>
    </w:p>
    <w:p w:rsidR="002E711B" w:rsidRPr="002E711B" w:rsidRDefault="002E711B" w:rsidP="002E711B">
      <w:pPr>
        <w:pStyle w:val="NormalWeb"/>
        <w:spacing w:line="300" w:lineRule="atLeast"/>
        <w:rPr>
          <w:sz w:val="28"/>
          <w:szCs w:val="28"/>
        </w:rPr>
      </w:pPr>
      <w:r w:rsidRPr="002E711B">
        <w:rPr>
          <w:rStyle w:val="nfasis"/>
          <w:b/>
          <w:sz w:val="28"/>
          <w:szCs w:val="28"/>
        </w:rPr>
        <w:t>¿Qué es vivir con el Hijo de Dios encarnado?</w:t>
      </w:r>
      <w:r w:rsidRPr="002E711B">
        <w:rPr>
          <w:b/>
          <w:sz w:val="28"/>
          <w:szCs w:val="28"/>
        </w:rPr>
        <w:br/>
      </w:r>
      <w:r>
        <w:rPr>
          <w:sz w:val="28"/>
          <w:szCs w:val="28"/>
        </w:rPr>
        <w:tab/>
      </w:r>
      <w:r w:rsidRPr="002E711B">
        <w:rPr>
          <w:b/>
          <w:sz w:val="28"/>
          <w:szCs w:val="28"/>
        </w:rPr>
        <w:t>En primer lugar, seguir a Jesús</w:t>
      </w:r>
      <w:r w:rsidRPr="002E711B">
        <w:rPr>
          <w:sz w:val="28"/>
          <w:szCs w:val="28"/>
        </w:rPr>
        <w:t>: conocerlo, creerle, sintonizar con él, aprender a vivir siguiendo sus pasos. Mirar la vida como la miraba él; tratar a las personas como él las trataba; sembrar signos de bondad y de libertad creadora como hacía él. Vivir haciendo la vida más humana. Así vive Dios cuando se encarna. Para un cristiano no hay otro modo de vivir más apasionante.</w:t>
      </w:r>
      <w:r w:rsidRPr="002E711B">
        <w:rPr>
          <w:sz w:val="28"/>
          <w:szCs w:val="28"/>
        </w:rPr>
        <w:br/>
      </w:r>
      <w:r>
        <w:rPr>
          <w:sz w:val="28"/>
          <w:szCs w:val="28"/>
        </w:rPr>
        <w:tab/>
      </w:r>
      <w:r w:rsidRPr="002E711B">
        <w:rPr>
          <w:b/>
          <w:sz w:val="28"/>
          <w:szCs w:val="28"/>
        </w:rPr>
        <w:t>En segundo lugar, colaborar en el proyecto de Dios que Jesús pone en marcha siguiendo la voluntad del Padre</w:t>
      </w:r>
      <w:r w:rsidRPr="002E711B">
        <w:rPr>
          <w:sz w:val="28"/>
          <w:szCs w:val="28"/>
        </w:rPr>
        <w:t>. No podemos permanecer pasivos. A los que lloran, Dios los quiere ver riendo, a los que tienen hambre los quiere ver comiendo. Hemos de cambiar las cosas para que la vida sea vida para todos. Este proyecto que Jesús llama «reino de Dios» es el marco, la orientación y el horizonte que se nos propone desde el misterio último de Dios para hacer la vida más humana.</w:t>
      </w:r>
    </w:p>
    <w:p w:rsidR="002E711B" w:rsidRDefault="002E711B" w:rsidP="002E711B">
      <w:pPr>
        <w:pStyle w:val="NormalWeb"/>
        <w:spacing w:before="0" w:beforeAutospacing="0" w:after="0" w:afterAutospacing="0" w:line="300" w:lineRule="atLeast"/>
        <w:rPr>
          <w:b/>
          <w:sz w:val="28"/>
          <w:szCs w:val="28"/>
        </w:rPr>
      </w:pPr>
      <w:r w:rsidRPr="002E711B">
        <w:rPr>
          <w:rStyle w:val="nfasis"/>
          <w:b/>
          <w:sz w:val="28"/>
          <w:szCs w:val="28"/>
        </w:rPr>
        <w:t>¿Qué es vivir animados por el Espíritu Santo?</w:t>
      </w:r>
      <w:r w:rsidRPr="002E711B">
        <w:rPr>
          <w:b/>
          <w:sz w:val="28"/>
          <w:szCs w:val="28"/>
        </w:rPr>
        <w:br/>
      </w:r>
      <w:r>
        <w:rPr>
          <w:sz w:val="28"/>
          <w:szCs w:val="28"/>
        </w:rPr>
        <w:tab/>
      </w:r>
      <w:r w:rsidRPr="002E711B">
        <w:rPr>
          <w:b/>
          <w:sz w:val="28"/>
          <w:szCs w:val="28"/>
        </w:rPr>
        <w:t>En primer lugar vivir animados por el amor</w:t>
      </w:r>
      <w:r w:rsidRPr="002E711B">
        <w:rPr>
          <w:sz w:val="28"/>
          <w:szCs w:val="28"/>
        </w:rPr>
        <w:t>. Así se desprende de toda la trayectoria de Jesús. Lo esencial es vivirlo todo con amor y desde el amor. Nada hay más importante. El amor es la fuerza que pone sentido, verdad y esperanza en nuestra existencia. Es el amor el que nos salva de tantas torpezas, errores y miserias.</w:t>
      </w:r>
      <w:r w:rsidRPr="002E711B">
        <w:rPr>
          <w:sz w:val="28"/>
          <w:szCs w:val="28"/>
        </w:rPr>
        <w:br/>
      </w:r>
      <w:r>
        <w:rPr>
          <w:sz w:val="28"/>
          <w:szCs w:val="28"/>
        </w:rPr>
        <w:tab/>
      </w:r>
      <w:r w:rsidRPr="002E711B">
        <w:rPr>
          <w:b/>
          <w:sz w:val="28"/>
          <w:szCs w:val="28"/>
        </w:rPr>
        <w:t>Por último, quien vive «ungido por el Espíritu de Dios» se siente enviado de manera especial a anunciar a los pobres la Buena Noticia</w:t>
      </w:r>
      <w:r w:rsidRPr="002E711B">
        <w:rPr>
          <w:sz w:val="28"/>
          <w:szCs w:val="28"/>
        </w:rPr>
        <w:t>. Su vida tiene fuerza liberadora para los cautivos; pone luz en quienes viven ciegos; es un regalo para quienes se sienten desgraciados.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E711B">
        <w:rPr>
          <w:b/>
          <w:sz w:val="28"/>
          <w:szCs w:val="28"/>
        </w:rPr>
        <w:t>José Antonio Pagola</w:t>
      </w:r>
      <w:r>
        <w:rPr>
          <w:b/>
          <w:sz w:val="28"/>
          <w:szCs w:val="28"/>
        </w:rPr>
        <w:t xml:space="preserve">  </w:t>
      </w:r>
    </w:p>
    <w:p w:rsidR="002E711B" w:rsidRPr="002E711B" w:rsidRDefault="002E711B" w:rsidP="002E711B">
      <w:pPr>
        <w:pStyle w:val="NormalWeb"/>
        <w:spacing w:before="0" w:beforeAutospacing="0" w:after="0" w:afterAutospacing="0" w:line="300" w:lineRule="atLeast"/>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E711B">
        <w:rPr>
          <w:rStyle w:val="Textoennegrita"/>
          <w:b w:val="0"/>
          <w:sz w:val="28"/>
          <w:szCs w:val="28"/>
        </w:rPr>
        <w:t>12 de Junio</w:t>
      </w:r>
    </w:p>
    <w:p w:rsidR="0060772B" w:rsidRDefault="0060772B"/>
    <w:sectPr w:rsidR="0060772B" w:rsidSect="002E71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1B"/>
    <w:rsid w:val="002E711B"/>
    <w:rsid w:val="003242E8"/>
    <w:rsid w:val="0060772B"/>
    <w:rsid w:val="008B7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533F1-C6A0-43C3-9E7F-B4F6F78A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semiHidden/>
    <w:unhideWhenUsed/>
    <w:qFormat/>
    <w:rsid w:val="002E711B"/>
    <w:pPr>
      <w:spacing w:before="100" w:beforeAutospacing="1" w:after="100" w:afterAutospacing="1" w:line="240" w:lineRule="auto"/>
      <w:outlineLvl w:val="1"/>
    </w:pPr>
    <w:rPr>
      <w:rFonts w:ascii="Times New Roman" w:hAnsi="Times New Roman" w:cs="Times New Roman"/>
      <w:b/>
      <w:bCs/>
      <w:sz w:val="36"/>
      <w:szCs w:val="36"/>
      <w:lang w:eastAsia="es-ES"/>
    </w:rPr>
  </w:style>
  <w:style w:type="paragraph" w:styleId="Ttulo3">
    <w:name w:val="heading 3"/>
    <w:basedOn w:val="Normal"/>
    <w:link w:val="Ttulo3Car"/>
    <w:uiPriority w:val="9"/>
    <w:semiHidden/>
    <w:unhideWhenUsed/>
    <w:qFormat/>
    <w:rsid w:val="002E711B"/>
    <w:pPr>
      <w:spacing w:before="100" w:beforeAutospacing="1" w:after="100" w:afterAutospacing="1" w:line="240" w:lineRule="auto"/>
      <w:outlineLvl w:val="2"/>
    </w:pPr>
    <w:rPr>
      <w:rFonts w:ascii="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711B"/>
    <w:rPr>
      <w:rFonts w:ascii="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2E711B"/>
    <w:rPr>
      <w:rFonts w:ascii="Times New Roman" w:hAnsi="Times New Roman" w:cs="Times New Roman"/>
      <w:b/>
      <w:bCs/>
      <w:sz w:val="27"/>
      <w:szCs w:val="27"/>
      <w:lang w:eastAsia="es-ES"/>
    </w:rPr>
  </w:style>
  <w:style w:type="paragraph" w:styleId="NormalWeb">
    <w:name w:val="Normal (Web)"/>
    <w:basedOn w:val="Normal"/>
    <w:uiPriority w:val="99"/>
    <w:semiHidden/>
    <w:unhideWhenUsed/>
    <w:rsid w:val="002E711B"/>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2E711B"/>
    <w:rPr>
      <w:b/>
      <w:bCs/>
    </w:rPr>
  </w:style>
  <w:style w:type="character" w:styleId="nfasis">
    <w:name w:val="Emphasis"/>
    <w:basedOn w:val="Fuentedeprrafopredeter"/>
    <w:uiPriority w:val="20"/>
    <w:qFormat/>
    <w:rsid w:val="002E7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0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2022-06-06T07:47:00Z</dcterms:created>
  <dcterms:modified xsi:type="dcterms:W3CDTF">2022-06-09T10:32:00Z</dcterms:modified>
</cp:coreProperties>
</file>