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780B" w14:textId="1C4771AA" w:rsidR="00990628" w:rsidRPr="00990628" w:rsidRDefault="00990628" w:rsidP="00990628">
      <w:pPr>
        <w:jc w:val="center"/>
        <w:rPr>
          <w:rFonts w:ascii="Times New Roman" w:hAnsi="Times New Roman" w:cs="Times New Roman"/>
          <w:b/>
          <w:bCs/>
          <w:sz w:val="28"/>
          <w:szCs w:val="28"/>
          <w:u w:val="single"/>
        </w:rPr>
      </w:pPr>
      <w:r w:rsidRPr="00990628">
        <w:rPr>
          <w:rFonts w:ascii="Times New Roman" w:hAnsi="Times New Roman" w:cs="Times New Roman"/>
          <w:b/>
          <w:bCs/>
          <w:sz w:val="28"/>
          <w:szCs w:val="28"/>
          <w:u w:val="single"/>
        </w:rPr>
        <w:t>Domingo 22 del Tiempo Ordinario – ciclo ‘B’ -</w:t>
      </w:r>
    </w:p>
    <w:p w14:paraId="4B520268" w14:textId="77777777" w:rsidR="00990628" w:rsidRPr="00990628" w:rsidRDefault="00990628" w:rsidP="00990628">
      <w:pPr>
        <w:rPr>
          <w:rFonts w:ascii="Times New Roman" w:hAnsi="Times New Roman" w:cs="Times New Roman"/>
          <w:bCs/>
          <w:sz w:val="28"/>
          <w:szCs w:val="28"/>
        </w:rPr>
      </w:pPr>
      <w:r w:rsidRPr="00990628">
        <w:rPr>
          <w:rFonts w:ascii="Times New Roman" w:hAnsi="Times New Roman" w:cs="Times New Roman"/>
          <w:b/>
          <w:bCs/>
          <w:i/>
          <w:sz w:val="28"/>
          <w:szCs w:val="28"/>
        </w:rPr>
        <w:t>INDIFERENCIA PROGRESIVA</w:t>
      </w:r>
      <w:r w:rsidRPr="00990628">
        <w:rPr>
          <w:rFonts w:ascii="Times New Roman" w:hAnsi="Times New Roman" w:cs="Times New Roman"/>
          <w:b/>
          <w:bCs/>
          <w:sz w:val="28"/>
          <w:szCs w:val="28"/>
        </w:rPr>
        <w:t xml:space="preserve"> </w:t>
      </w:r>
      <w:r w:rsidRPr="00990628">
        <w:rPr>
          <w:rFonts w:ascii="Times New Roman" w:hAnsi="Times New Roman" w:cs="Times New Roman"/>
          <w:bCs/>
          <w:sz w:val="28"/>
          <w:szCs w:val="28"/>
        </w:rPr>
        <w:t>(Marcos 7,1-8.14-15.21-23)</w:t>
      </w:r>
    </w:p>
    <w:p w14:paraId="24332367"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La crisis religiosa se va decantando poco a poco hacia la indiferencia</w:t>
      </w:r>
      <w:r w:rsidRPr="00990628">
        <w:rPr>
          <w:rFonts w:ascii="Times New Roman" w:hAnsi="Times New Roman" w:cs="Times New Roman"/>
          <w:sz w:val="28"/>
          <w:szCs w:val="28"/>
        </w:rPr>
        <w:t>. De ordinario no se puede hablar propiamente de ateísmo, ni siquiera de agnosticismo. Lo que mejor define la postura de muchos es una indiferencia religiosa donde ya no hay preguntas ni dudas ni crisis.</w:t>
      </w:r>
    </w:p>
    <w:p w14:paraId="58E1F52B"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No es fácil describir esta indiferencia</w:t>
      </w:r>
      <w:r w:rsidRPr="00990628">
        <w:rPr>
          <w:rFonts w:ascii="Times New Roman" w:hAnsi="Times New Roman" w:cs="Times New Roman"/>
          <w:sz w:val="28"/>
          <w:szCs w:val="28"/>
        </w:rPr>
        <w:t>. Lo primero que se observa es una ausencia de inquietud religiosa. Dios no interesa. La persona vive en la despreocupación, sin nostalgias ni horizonte religioso alguno. No se trata de una ideología. Es, más bien, una «atmósfera envolvente» donde la relación con Dios queda diluida.</w:t>
      </w:r>
    </w:p>
    <w:p w14:paraId="6F8748C9"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Hay diversos tipos de indiferencia</w:t>
      </w:r>
      <w:r w:rsidRPr="00990628">
        <w:rPr>
          <w:rFonts w:ascii="Times New Roman" w:hAnsi="Times New Roman" w:cs="Times New Roman"/>
          <w:sz w:val="28"/>
          <w:szCs w:val="28"/>
        </w:rPr>
        <w:t>. Algunos viven en estos momentos un alejamiento progresivo; son personas que se van distanciando cada vez más de la fe, cortan lazos con lo religioso, se alejan de la práctica; poco a poco Dios se va apagando en sus conciencias. Otros viven sencillamente absorbidos por las cosas de cada día; nunca se han interesado mucho por Dios; probablemente recibieron una educación religiosa débil y deficiente; hoy viven olvidados de todo.</w:t>
      </w:r>
    </w:p>
    <w:p w14:paraId="340042E1"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En algunos, la indiferencia es fruto de un conflicto religioso vivido a veces en secreto;</w:t>
      </w:r>
      <w:r w:rsidRPr="00990628">
        <w:rPr>
          <w:rFonts w:ascii="Times New Roman" w:hAnsi="Times New Roman" w:cs="Times New Roman"/>
          <w:sz w:val="28"/>
          <w:szCs w:val="28"/>
        </w:rPr>
        <w:t xml:space="preserve"> han sufrido miedos o experiencias frustrantes; no guardan buen recuerdo de lo que vivieron de niños o de adolescentes; no quieren oír hablar de Dios, pues les hace daño; se defienden olvidándolo.</w:t>
      </w:r>
    </w:p>
    <w:p w14:paraId="09126EF5"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La indiferencia de otros es más bien resultado de circunstancias diversas</w:t>
      </w:r>
      <w:r w:rsidRPr="00990628">
        <w:rPr>
          <w:rFonts w:ascii="Times New Roman" w:hAnsi="Times New Roman" w:cs="Times New Roman"/>
          <w:sz w:val="28"/>
          <w:szCs w:val="28"/>
        </w:rPr>
        <w:t>. Salieron del pequeño pueblo y hoy viven de manera diferente en un ambiente urbano; se casaron con alguien poco sensible a lo religioso y han cambiado de costumbres; se han separado de su primer cónyuge y viven una situación de pareja no «bendecida» por la Iglesia. No es que estas personas hayan tomado la decisión de abandonar a Dios, pero de hecho su vida se va alejando de él.</w:t>
      </w:r>
    </w:p>
    <w:p w14:paraId="23376FD8" w14:textId="77777777" w:rsidR="00990628" w:rsidRPr="00990628" w:rsidRDefault="00990628" w:rsidP="00990628">
      <w:pPr>
        <w:rPr>
          <w:rFonts w:ascii="Times New Roman" w:hAnsi="Times New Roman" w:cs="Times New Roman"/>
          <w:sz w:val="28"/>
          <w:szCs w:val="28"/>
        </w:rPr>
      </w:pPr>
      <w:r w:rsidRPr="00990628">
        <w:rPr>
          <w:rFonts w:ascii="Times New Roman" w:hAnsi="Times New Roman" w:cs="Times New Roman"/>
          <w:sz w:val="28"/>
          <w:szCs w:val="28"/>
        </w:rPr>
        <w:tab/>
      </w:r>
      <w:r w:rsidRPr="00990628">
        <w:rPr>
          <w:rFonts w:ascii="Times New Roman" w:hAnsi="Times New Roman" w:cs="Times New Roman"/>
          <w:b/>
          <w:sz w:val="28"/>
          <w:szCs w:val="28"/>
        </w:rPr>
        <w:t>Hay todavía otro tipo de indiferencia encubierta por la piedad religiosa</w:t>
      </w:r>
      <w:r w:rsidRPr="00990628">
        <w:rPr>
          <w:rFonts w:ascii="Times New Roman" w:hAnsi="Times New Roman" w:cs="Times New Roman"/>
          <w:sz w:val="28"/>
          <w:szCs w:val="28"/>
        </w:rPr>
        <w:t>. Es la indiferencia de quienes se han acostumbrado a vivir la religión como una «práctica externa» o una «tradición rutinaria». Todos hemos de escuchar la queja de Dios. Nos la recuerda Jesús con palabras tomadas del profeta Isaías: «Este pueblo me honra con los labios, pero su corazón está lejos de mí».</w:t>
      </w:r>
    </w:p>
    <w:p w14:paraId="20CA65D9" w14:textId="77777777" w:rsidR="00990628" w:rsidRPr="00990628" w:rsidRDefault="00990628" w:rsidP="00990628">
      <w:pPr>
        <w:spacing w:after="0"/>
        <w:ind w:left="7788"/>
        <w:rPr>
          <w:rFonts w:ascii="Times New Roman" w:hAnsi="Times New Roman" w:cs="Times New Roman"/>
          <w:b/>
          <w:sz w:val="28"/>
          <w:szCs w:val="28"/>
        </w:rPr>
      </w:pPr>
      <w:r w:rsidRPr="00990628">
        <w:rPr>
          <w:rFonts w:ascii="Times New Roman" w:hAnsi="Times New Roman" w:cs="Times New Roman"/>
          <w:b/>
          <w:sz w:val="28"/>
          <w:szCs w:val="28"/>
        </w:rPr>
        <w:t>José Antonio Pagola</w:t>
      </w:r>
    </w:p>
    <w:p w14:paraId="0FB1E80A" w14:textId="77777777" w:rsidR="00990628" w:rsidRPr="00990628" w:rsidRDefault="00990628" w:rsidP="00990628">
      <w:pPr>
        <w:spacing w:after="0"/>
        <w:rPr>
          <w:rFonts w:ascii="Times New Roman" w:hAnsi="Times New Roman" w:cs="Times New Roman"/>
          <w:sz w:val="28"/>
          <w:szCs w:val="28"/>
        </w:rPr>
      </w:pP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r>
      <w:r w:rsidRPr="00990628">
        <w:rPr>
          <w:rFonts w:ascii="Times New Roman" w:hAnsi="Times New Roman" w:cs="Times New Roman"/>
          <w:bCs/>
          <w:sz w:val="28"/>
          <w:szCs w:val="28"/>
        </w:rPr>
        <w:tab/>
        <w:t>29 de agosto 2021</w:t>
      </w:r>
    </w:p>
    <w:p w14:paraId="371F6F92" w14:textId="77777777" w:rsidR="0060772B" w:rsidRPr="00990628" w:rsidRDefault="0060772B">
      <w:pPr>
        <w:rPr>
          <w:rFonts w:ascii="Times New Roman" w:hAnsi="Times New Roman" w:cs="Times New Roman"/>
          <w:sz w:val="28"/>
          <w:szCs w:val="28"/>
        </w:rPr>
      </w:pPr>
    </w:p>
    <w:sectPr w:rsidR="0060772B" w:rsidRPr="00990628" w:rsidSect="00990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28"/>
    <w:rsid w:val="0060772B"/>
    <w:rsid w:val="00990628"/>
    <w:rsid w:val="00A23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85E1"/>
  <w15:chartTrackingRefBased/>
  <w15:docId w15:val="{DD02AA7B-5CB1-4621-A446-228523F0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9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Manuel Fernández García</cp:lastModifiedBy>
  <cp:revision>2</cp:revision>
  <dcterms:created xsi:type="dcterms:W3CDTF">2021-08-23T14:56:00Z</dcterms:created>
  <dcterms:modified xsi:type="dcterms:W3CDTF">2021-08-28T16:27:00Z</dcterms:modified>
</cp:coreProperties>
</file>