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92" w:type="dxa"/>
        <w:tblCellSpacing w:w="0" w:type="dxa"/>
        <w:tblInd w:w="-142" w:type="dxa"/>
        <w:tblCellMar>
          <w:left w:w="0" w:type="dxa"/>
          <w:right w:w="0" w:type="dxa"/>
        </w:tblCellMar>
        <w:tblLook w:val="04A0" w:firstRow="1" w:lastRow="0" w:firstColumn="1" w:lastColumn="0" w:noHBand="0" w:noVBand="1"/>
      </w:tblPr>
      <w:tblGrid>
        <w:gridCol w:w="9892"/>
      </w:tblGrid>
      <w:tr w:rsidR="001466C3" w:rsidRPr="001466C3" w:rsidTr="001466C3">
        <w:trPr>
          <w:tblCellSpacing w:w="0" w:type="dxa"/>
        </w:trPr>
        <w:tc>
          <w:tcPr>
            <w:tcW w:w="9892" w:type="dxa"/>
            <w:hideMark/>
          </w:tcPr>
          <w:p w:rsidR="001466C3" w:rsidRPr="001466C3" w:rsidRDefault="001466C3" w:rsidP="001466C3">
            <w:pPr>
              <w:pStyle w:val="Ttulo2"/>
              <w:spacing w:before="0" w:beforeAutospacing="0" w:after="0" w:afterAutospacing="0" w:line="276" w:lineRule="auto"/>
              <w:jc w:val="center"/>
              <w:rPr>
                <w:rFonts w:ascii="Times New Roman" w:eastAsia="Times New Roman" w:hAnsi="Times New Roman" w:cs="Times New Roman"/>
                <w:sz w:val="28"/>
                <w:szCs w:val="28"/>
                <w:u w:val="single"/>
              </w:rPr>
            </w:pPr>
            <w:bookmarkStart w:id="0" w:name="_GoBack"/>
            <w:bookmarkEnd w:id="0"/>
            <w:r w:rsidRPr="001466C3">
              <w:rPr>
                <w:rFonts w:ascii="Times New Roman" w:eastAsia="Times New Roman" w:hAnsi="Times New Roman" w:cs="Times New Roman"/>
                <w:sz w:val="28"/>
                <w:szCs w:val="28"/>
                <w:u w:val="single"/>
              </w:rPr>
              <w:t>D</w:t>
            </w:r>
            <w:r w:rsidRPr="001466C3">
              <w:rPr>
                <w:rFonts w:ascii="Times New Roman" w:hAnsi="Times New Roman" w:cs="Times New Roman"/>
                <w:sz w:val="28"/>
                <w:szCs w:val="28"/>
                <w:u w:val="single"/>
              </w:rPr>
              <w:t xml:space="preserve">omingo 16 del </w:t>
            </w:r>
            <w:r w:rsidRPr="001466C3">
              <w:rPr>
                <w:rFonts w:ascii="Times New Roman" w:eastAsia="Times New Roman" w:hAnsi="Times New Roman" w:cs="Times New Roman"/>
                <w:sz w:val="28"/>
                <w:szCs w:val="28"/>
                <w:u w:val="single"/>
              </w:rPr>
              <w:t>Tiempo Ordinario –</w:t>
            </w:r>
            <w:r w:rsidRPr="001466C3">
              <w:rPr>
                <w:rFonts w:ascii="Times New Roman" w:hAnsi="Times New Roman" w:cs="Times New Roman"/>
                <w:sz w:val="28"/>
                <w:szCs w:val="28"/>
                <w:u w:val="single"/>
              </w:rPr>
              <w:t xml:space="preserve"> ciclo ‘C’ -</w:t>
            </w:r>
          </w:p>
          <w:p w:rsidR="001466C3" w:rsidRPr="001466C3" w:rsidRDefault="001466C3" w:rsidP="001466C3">
            <w:pPr>
              <w:pStyle w:val="Ttulo2"/>
              <w:spacing w:before="0" w:beforeAutospacing="0" w:after="0" w:afterAutospacing="0" w:line="276" w:lineRule="auto"/>
              <w:jc w:val="center"/>
              <w:rPr>
                <w:rFonts w:ascii="Times New Roman" w:eastAsia="Times New Roman" w:hAnsi="Times New Roman" w:cs="Times New Roman"/>
                <w:b w:val="0"/>
                <w:sz w:val="28"/>
                <w:szCs w:val="28"/>
              </w:rPr>
            </w:pPr>
            <w:r w:rsidRPr="001466C3">
              <w:rPr>
                <w:rFonts w:ascii="Times New Roman" w:eastAsia="Times New Roman" w:hAnsi="Times New Roman" w:cs="Times New Roman"/>
                <w:i/>
                <w:sz w:val="28"/>
                <w:szCs w:val="28"/>
              </w:rPr>
              <w:t>EL MAESTRO INTERIOR</w:t>
            </w:r>
            <w:proofErr w:type="gramStart"/>
            <w:r w:rsidRPr="001466C3">
              <w:rPr>
                <w:rFonts w:ascii="Times New Roman" w:eastAsia="Times New Roman" w:hAnsi="Times New Roman" w:cs="Times New Roman"/>
                <w:b w:val="0"/>
                <w:sz w:val="28"/>
                <w:szCs w:val="28"/>
              </w:rPr>
              <w:t xml:space="preserve"> </w:t>
            </w:r>
            <w:r>
              <w:rPr>
                <w:rFonts w:ascii="Times New Roman" w:eastAsia="Times New Roman" w:hAnsi="Times New Roman" w:cs="Times New Roman"/>
                <w:b w:val="0"/>
                <w:sz w:val="28"/>
                <w:szCs w:val="28"/>
              </w:rPr>
              <w:t xml:space="preserve">  </w:t>
            </w:r>
            <w:r w:rsidRPr="001466C3">
              <w:rPr>
                <w:rFonts w:ascii="Times New Roman" w:eastAsia="Times New Roman" w:hAnsi="Times New Roman" w:cs="Times New Roman"/>
                <w:b w:val="0"/>
                <w:sz w:val="28"/>
                <w:szCs w:val="28"/>
              </w:rPr>
              <w:t>(</w:t>
            </w:r>
            <w:proofErr w:type="gramEnd"/>
            <w:r w:rsidRPr="001466C3">
              <w:rPr>
                <w:rFonts w:ascii="Times New Roman" w:eastAsia="Times New Roman" w:hAnsi="Times New Roman" w:cs="Times New Roman"/>
                <w:b w:val="0"/>
                <w:sz w:val="28"/>
                <w:szCs w:val="28"/>
              </w:rPr>
              <w:t>Lucas 10,38-42)</w:t>
            </w:r>
          </w:p>
          <w:p w:rsidR="001466C3" w:rsidRPr="001466C3" w:rsidRDefault="001466C3">
            <w:pPr>
              <w:pStyle w:val="NormalWeb"/>
              <w:spacing w:line="300" w:lineRule="atLeast"/>
              <w:rPr>
                <w:rFonts w:ascii="Times New Roman" w:hAnsi="Times New Roman" w:cs="Times New Roman"/>
                <w:sz w:val="28"/>
                <w:szCs w:val="28"/>
              </w:rPr>
            </w:pPr>
            <w:r>
              <w:rPr>
                <w:rFonts w:ascii="Times New Roman" w:hAnsi="Times New Roman" w:cs="Times New Roman"/>
                <w:sz w:val="28"/>
                <w:szCs w:val="28"/>
              </w:rPr>
              <w:t xml:space="preserve">          </w:t>
            </w:r>
            <w:r w:rsidRPr="00A23FF2">
              <w:rPr>
                <w:rFonts w:ascii="Times New Roman" w:hAnsi="Times New Roman" w:cs="Times New Roman"/>
                <w:b/>
                <w:sz w:val="28"/>
                <w:szCs w:val="28"/>
              </w:rPr>
              <w:t xml:space="preserve">Mientras la jerarquía católica insiste en la necesidad del </w:t>
            </w:r>
            <w:r w:rsidRPr="00A23FF2">
              <w:rPr>
                <w:rFonts w:ascii="Times New Roman" w:hAnsi="Times New Roman" w:cs="Times New Roman"/>
                <w:b/>
                <w:i/>
                <w:sz w:val="28"/>
                <w:szCs w:val="28"/>
              </w:rPr>
              <w:t>«magisterio eclesiástico»</w:t>
            </w:r>
            <w:r w:rsidRPr="001466C3">
              <w:rPr>
                <w:rFonts w:ascii="Times New Roman" w:hAnsi="Times New Roman" w:cs="Times New Roman"/>
                <w:sz w:val="28"/>
                <w:szCs w:val="28"/>
              </w:rPr>
              <w:t xml:space="preserve"> para instruir y guiar a los fieles, sectores importantes de cristianos orientan hoy su vida sin tener en cuenta sus directrices. ¿Hacia dónde nos puede conducir este fenómeno? La cuestión inquieta cada vez más.</w:t>
            </w:r>
          </w:p>
          <w:p w:rsidR="001466C3" w:rsidRPr="001466C3" w:rsidRDefault="001466C3">
            <w:pPr>
              <w:pStyle w:val="NormalWeb"/>
              <w:spacing w:line="300" w:lineRule="atLeast"/>
              <w:rPr>
                <w:rFonts w:ascii="Times New Roman" w:hAnsi="Times New Roman" w:cs="Times New Roman"/>
                <w:sz w:val="28"/>
                <w:szCs w:val="28"/>
              </w:rPr>
            </w:pPr>
            <w:r>
              <w:rPr>
                <w:rFonts w:ascii="Times New Roman" w:hAnsi="Times New Roman" w:cs="Times New Roman"/>
                <w:sz w:val="28"/>
                <w:szCs w:val="28"/>
              </w:rPr>
              <w:t xml:space="preserve">          </w:t>
            </w:r>
            <w:r w:rsidRPr="00A23FF2">
              <w:rPr>
                <w:rFonts w:ascii="Times New Roman" w:hAnsi="Times New Roman" w:cs="Times New Roman"/>
                <w:b/>
                <w:sz w:val="28"/>
                <w:szCs w:val="28"/>
              </w:rPr>
              <w:t>Algunos teólogos creen necesario recuperar la conciencia del «magisterio interior», tan olvidado entre los cristianos</w:t>
            </w:r>
            <w:r w:rsidRPr="001466C3">
              <w:rPr>
                <w:rFonts w:ascii="Times New Roman" w:hAnsi="Times New Roman" w:cs="Times New Roman"/>
                <w:sz w:val="28"/>
                <w:szCs w:val="28"/>
              </w:rPr>
              <w:t>. Se viene a decir esto: de poco sirve insistir en el «magisterio jerárquico» si los creyentes –jerarquía y fieles– no escuchamos la voz de Cristo, «Maestro interior» que sigue instruyendo a través de su Espíritu a quienes de verdad quieren seguirlo.</w:t>
            </w:r>
          </w:p>
          <w:p w:rsidR="001466C3" w:rsidRPr="001466C3" w:rsidRDefault="001466C3">
            <w:pPr>
              <w:pStyle w:val="NormalWeb"/>
              <w:spacing w:line="300" w:lineRule="atLeast"/>
              <w:rPr>
                <w:rFonts w:ascii="Times New Roman" w:hAnsi="Times New Roman" w:cs="Times New Roman"/>
                <w:sz w:val="28"/>
                <w:szCs w:val="28"/>
              </w:rPr>
            </w:pPr>
            <w:r>
              <w:rPr>
                <w:rFonts w:ascii="Times New Roman" w:hAnsi="Times New Roman" w:cs="Times New Roman"/>
                <w:sz w:val="28"/>
                <w:szCs w:val="28"/>
              </w:rPr>
              <w:t xml:space="preserve">          </w:t>
            </w:r>
            <w:r w:rsidRPr="00A23FF2">
              <w:rPr>
                <w:rFonts w:ascii="Times New Roman" w:hAnsi="Times New Roman" w:cs="Times New Roman"/>
                <w:b/>
                <w:sz w:val="28"/>
                <w:szCs w:val="28"/>
              </w:rPr>
              <w:t xml:space="preserve">La idea de Cristo </w:t>
            </w:r>
            <w:r w:rsidRPr="00A23FF2">
              <w:rPr>
                <w:rFonts w:ascii="Times New Roman" w:hAnsi="Times New Roman" w:cs="Times New Roman"/>
                <w:b/>
                <w:i/>
                <w:sz w:val="28"/>
                <w:szCs w:val="28"/>
              </w:rPr>
              <w:t>«Maestro interior»</w:t>
            </w:r>
            <w:r w:rsidRPr="00A23FF2">
              <w:rPr>
                <w:rFonts w:ascii="Times New Roman" w:hAnsi="Times New Roman" w:cs="Times New Roman"/>
                <w:b/>
                <w:sz w:val="28"/>
                <w:szCs w:val="28"/>
              </w:rPr>
              <w:t xml:space="preserve"> arranca del mismo Jesús: </w:t>
            </w:r>
            <w:r w:rsidRPr="00A23FF2">
              <w:rPr>
                <w:rFonts w:ascii="Times New Roman" w:hAnsi="Times New Roman" w:cs="Times New Roman"/>
                <w:b/>
                <w:i/>
                <w:sz w:val="28"/>
                <w:szCs w:val="28"/>
              </w:rPr>
              <w:t>«No llaméis a nadie maestro, porque uno es vuestro Maestro: Cristo»</w:t>
            </w:r>
            <w:r w:rsidRPr="00A23FF2">
              <w:rPr>
                <w:rFonts w:ascii="Times New Roman" w:hAnsi="Times New Roman" w:cs="Times New Roman"/>
                <w:b/>
                <w:sz w:val="28"/>
                <w:szCs w:val="28"/>
              </w:rPr>
              <w:t xml:space="preserve"> (Mateo 23,10).</w:t>
            </w:r>
            <w:r w:rsidRPr="001466C3">
              <w:rPr>
                <w:rFonts w:ascii="Times New Roman" w:hAnsi="Times New Roman" w:cs="Times New Roman"/>
                <w:sz w:val="28"/>
                <w:szCs w:val="28"/>
              </w:rPr>
              <w:t xml:space="preserve"> Pero ha sido sobre todo san Agustín quien lo ha introducido en la teología reivindicando con fuerza su importancia: «Tenemos un solo Maestro. Y bajo él somos todos condiscípulos. No nos constituimos en maestros por el hecho de hablaros desde un púlpito. El verdadero Maestro habla desde dentro».</w:t>
            </w:r>
          </w:p>
          <w:p w:rsidR="001466C3" w:rsidRPr="001466C3" w:rsidRDefault="001466C3">
            <w:pPr>
              <w:pStyle w:val="NormalWeb"/>
              <w:spacing w:line="300" w:lineRule="atLeast"/>
              <w:rPr>
                <w:rFonts w:ascii="Times New Roman" w:hAnsi="Times New Roman" w:cs="Times New Roman"/>
                <w:sz w:val="28"/>
                <w:szCs w:val="28"/>
              </w:rPr>
            </w:pPr>
            <w:r>
              <w:rPr>
                <w:rFonts w:ascii="Times New Roman" w:hAnsi="Times New Roman" w:cs="Times New Roman"/>
                <w:sz w:val="28"/>
                <w:szCs w:val="28"/>
              </w:rPr>
              <w:t xml:space="preserve">          </w:t>
            </w:r>
            <w:r w:rsidRPr="00A23FF2">
              <w:rPr>
                <w:rFonts w:ascii="Times New Roman" w:hAnsi="Times New Roman" w:cs="Times New Roman"/>
                <w:b/>
                <w:sz w:val="28"/>
                <w:szCs w:val="28"/>
              </w:rPr>
              <w:t>La teología contemporánea insiste en esta verdad demasiado olvidada por todos, jerarquía y fieles</w:t>
            </w:r>
            <w:r w:rsidRPr="001466C3">
              <w:rPr>
                <w:rFonts w:ascii="Times New Roman" w:hAnsi="Times New Roman" w:cs="Times New Roman"/>
                <w:sz w:val="28"/>
                <w:szCs w:val="28"/>
              </w:rPr>
              <w:t>: las palabras que se pronuncian en la Iglesia solo han de servir de invitación para que cada creyente escuche dentro de sí la voz de Cristo. Esto es lo decisivo. Solo cuando uno «aprende» del mismo Cristo se produce «algo nuevo» en su vida de creyente.</w:t>
            </w:r>
          </w:p>
          <w:p w:rsidR="001466C3" w:rsidRPr="001466C3" w:rsidRDefault="001466C3">
            <w:pPr>
              <w:pStyle w:val="NormalWeb"/>
              <w:spacing w:line="300" w:lineRule="atLeast"/>
              <w:rPr>
                <w:rFonts w:ascii="Times New Roman" w:hAnsi="Times New Roman" w:cs="Times New Roman"/>
                <w:sz w:val="28"/>
                <w:szCs w:val="28"/>
              </w:rPr>
            </w:pPr>
            <w:r>
              <w:rPr>
                <w:rFonts w:ascii="Times New Roman" w:hAnsi="Times New Roman" w:cs="Times New Roman"/>
                <w:sz w:val="28"/>
                <w:szCs w:val="28"/>
              </w:rPr>
              <w:t xml:space="preserve">          </w:t>
            </w:r>
            <w:r w:rsidRPr="00A23FF2">
              <w:rPr>
                <w:rFonts w:ascii="Times New Roman" w:hAnsi="Times New Roman" w:cs="Times New Roman"/>
                <w:b/>
                <w:sz w:val="28"/>
                <w:szCs w:val="28"/>
              </w:rPr>
              <w:t>Esto trae consigo diversas exigencias</w:t>
            </w:r>
            <w:r w:rsidRPr="001466C3">
              <w:rPr>
                <w:rFonts w:ascii="Times New Roman" w:hAnsi="Times New Roman" w:cs="Times New Roman"/>
                <w:sz w:val="28"/>
                <w:szCs w:val="28"/>
              </w:rPr>
              <w:t xml:space="preserve">. Antes que </w:t>
            </w:r>
            <w:proofErr w:type="gramStart"/>
            <w:r w:rsidRPr="001466C3">
              <w:rPr>
                <w:rFonts w:ascii="Times New Roman" w:hAnsi="Times New Roman" w:cs="Times New Roman"/>
                <w:sz w:val="28"/>
                <w:szCs w:val="28"/>
              </w:rPr>
              <w:t>nada</w:t>
            </w:r>
            <w:proofErr w:type="gramEnd"/>
            <w:r w:rsidRPr="001466C3">
              <w:rPr>
                <w:rFonts w:ascii="Times New Roman" w:hAnsi="Times New Roman" w:cs="Times New Roman"/>
                <w:sz w:val="28"/>
                <w:szCs w:val="28"/>
              </w:rPr>
              <w:t xml:space="preserve"> para quienes hablan con autoridad dentro de la Iglesia. No son los propietarios de la fe ni de la moral cristiana. Su misión no es enjuiciar y condenar a las personas. Menos aún «echar fardos pesados e insoportables» a los demás. No son maestros de nadie. Son discípulos que han de vivir «aprendiendo» de Cristo. Solo entonces podrán ayudar a otros a «dejarse enseñar» por él. Así interpela san Agustín a los predicadores: «¿Por qué gustas tanto de hablar y tan poco de escuchar? El que enseña de verdad está dentro; en cambio, cuando tú tratas de enseñar te sales de ti mismo y andas por fuera. Escucha primero al que habla por dentro, y desde dentro habla después a los de fuera».</w:t>
            </w:r>
          </w:p>
          <w:p w:rsidR="001466C3" w:rsidRPr="001466C3" w:rsidRDefault="001466C3" w:rsidP="001466C3">
            <w:pPr>
              <w:pStyle w:val="NormalWeb"/>
              <w:spacing w:line="300" w:lineRule="atLeast"/>
              <w:rPr>
                <w:rFonts w:ascii="Times New Roman" w:hAnsi="Times New Roman" w:cs="Times New Roman"/>
                <w:sz w:val="26"/>
                <w:szCs w:val="26"/>
              </w:rPr>
            </w:pPr>
            <w:r>
              <w:rPr>
                <w:rFonts w:ascii="Times New Roman" w:hAnsi="Times New Roman" w:cs="Times New Roman"/>
                <w:sz w:val="26"/>
                <w:szCs w:val="26"/>
              </w:rPr>
              <w:t xml:space="preserve">          </w:t>
            </w:r>
            <w:r w:rsidRPr="00A23FF2">
              <w:rPr>
                <w:rFonts w:ascii="Times New Roman" w:hAnsi="Times New Roman" w:cs="Times New Roman"/>
                <w:b/>
                <w:sz w:val="26"/>
                <w:szCs w:val="26"/>
              </w:rPr>
              <w:t>Por otra parte, todos hemos de recordar que lo importante, al oír la palabra del magisterio, es sentirnos invitados a volvernos hacia dentro para escuchar la voz del único Maestro.</w:t>
            </w:r>
            <w:r w:rsidRPr="001466C3">
              <w:rPr>
                <w:rFonts w:ascii="Times New Roman" w:hAnsi="Times New Roman" w:cs="Times New Roman"/>
                <w:sz w:val="26"/>
                <w:szCs w:val="26"/>
              </w:rPr>
              <w:t xml:space="preserve"> Nos lo recuerda también san Agustín: «No andes por fuera. No te desparrames. Adéntrate en tu intimidad. La verdad reside en el hombre interior». Es aleccionadora la escena en que Jesús alaba la actitud de María, que, «sentada a los pies del Señor, escuchaba su palabra». Las palabras de Jesús son claras: «Solo una cosa es necesaria. María ha escogido la parte mejor”</w:t>
            </w:r>
            <w:r>
              <w:rPr>
                <w:rFonts w:ascii="Times New Roman" w:hAnsi="Times New Roman" w:cs="Times New Roman"/>
                <w:sz w:val="26"/>
                <w:szCs w:val="26"/>
              </w:rPr>
              <w:t>.</w:t>
            </w:r>
            <w:r w:rsidRPr="001466C3">
              <w:rPr>
                <w:rFonts w:ascii="Times New Roman" w:hAnsi="Times New Roman" w:cs="Times New Roman"/>
                <w:sz w:val="26"/>
                <w:szCs w:val="26"/>
              </w:rPr>
              <w:t xml:space="preserve">    </w:t>
            </w:r>
            <w:r w:rsidRPr="001466C3">
              <w:rPr>
                <w:rFonts w:ascii="Times New Roman" w:hAnsi="Times New Roman" w:cs="Times New Roman"/>
                <w:sz w:val="26"/>
                <w:szCs w:val="26"/>
              </w:rPr>
              <w:br/>
            </w:r>
            <w:r>
              <w:rPr>
                <w:rFonts w:ascii="Times New Roman" w:hAnsi="Times New Roman" w:cs="Times New Roman"/>
                <w:sz w:val="26"/>
                <w:szCs w:val="26"/>
              </w:rPr>
              <w:t xml:space="preserve">                                                                          </w:t>
            </w:r>
            <w:r w:rsidRPr="001466C3">
              <w:rPr>
                <w:rFonts w:ascii="Times New Roman" w:hAnsi="Times New Roman" w:cs="Times New Roman"/>
                <w:b/>
                <w:sz w:val="26"/>
                <w:szCs w:val="26"/>
              </w:rPr>
              <w:t>José Antonio Pagola</w:t>
            </w:r>
            <w:r>
              <w:rPr>
                <w:rFonts w:ascii="Times New Roman" w:hAnsi="Times New Roman" w:cs="Times New Roman"/>
                <w:sz w:val="26"/>
                <w:szCs w:val="26"/>
              </w:rPr>
              <w:t xml:space="preserve"> (</w:t>
            </w:r>
            <w:r w:rsidRPr="001466C3">
              <w:rPr>
                <w:rStyle w:val="Textoennegrita"/>
                <w:rFonts w:ascii="Times New Roman" w:hAnsi="Times New Roman" w:cs="Times New Roman"/>
                <w:b w:val="0"/>
                <w:sz w:val="26"/>
                <w:szCs w:val="26"/>
              </w:rPr>
              <w:t>17 de Julio</w:t>
            </w:r>
            <w:r w:rsidRPr="001466C3">
              <w:rPr>
                <w:rFonts w:ascii="Times New Roman" w:hAnsi="Times New Roman" w:cs="Times New Roman"/>
                <w:sz w:val="26"/>
                <w:szCs w:val="26"/>
              </w:rPr>
              <w:t xml:space="preserve"> 2022</w:t>
            </w:r>
            <w:r>
              <w:rPr>
                <w:rFonts w:ascii="Times New Roman" w:hAnsi="Times New Roman" w:cs="Times New Roman"/>
                <w:sz w:val="26"/>
                <w:szCs w:val="26"/>
              </w:rPr>
              <w:t>)</w:t>
            </w:r>
          </w:p>
          <w:p w:rsidR="001466C3" w:rsidRPr="001466C3" w:rsidRDefault="001466C3" w:rsidP="001466C3">
            <w:pPr>
              <w:pStyle w:val="NormalWeb"/>
              <w:spacing w:line="300" w:lineRule="atLeast"/>
              <w:rPr>
                <w:rFonts w:ascii="Times New Roman" w:hAnsi="Times New Roman" w:cs="Times New Roman"/>
                <w:sz w:val="28"/>
                <w:szCs w:val="28"/>
              </w:rPr>
            </w:pPr>
          </w:p>
          <w:p w:rsidR="001466C3" w:rsidRPr="001466C3" w:rsidRDefault="00E807F3">
            <w:pPr>
              <w:shd w:val="clear" w:color="auto" w:fill="F2F2F2"/>
              <w:rPr>
                <w:rFonts w:eastAsia="Times New Roman"/>
              </w:rPr>
            </w:pPr>
            <w:hyperlink r:id="rId4" w:tgtFrame="_blank" w:history="1">
              <w:r w:rsidR="001466C3" w:rsidRPr="001466C3">
                <w:rPr>
                  <w:rStyle w:val="Hipervnculo"/>
                  <w:rFonts w:ascii="Arial" w:eastAsia="Times New Roman" w:hAnsi="Arial" w:cs="Arial"/>
                  <w:bCs/>
                  <w:color w:val="333333"/>
                  <w:sz w:val="18"/>
                  <w:szCs w:val="18"/>
                </w:rPr>
                <w:t xml:space="preserve"> </w:t>
              </w:r>
            </w:hyperlink>
          </w:p>
        </w:tc>
      </w:tr>
      <w:tr w:rsidR="001466C3" w:rsidRPr="001466C3" w:rsidTr="001466C3">
        <w:trPr>
          <w:tblCellSpacing w:w="0" w:type="dxa"/>
        </w:trPr>
        <w:tc>
          <w:tcPr>
            <w:tcW w:w="9892" w:type="dxa"/>
          </w:tcPr>
          <w:p w:rsidR="001466C3" w:rsidRPr="001466C3" w:rsidRDefault="001466C3" w:rsidP="001466C3">
            <w:pPr>
              <w:pStyle w:val="Ttulo2"/>
              <w:spacing w:after="0" w:afterAutospacing="0" w:line="300" w:lineRule="atLeast"/>
              <w:jc w:val="center"/>
              <w:rPr>
                <w:rFonts w:ascii="Times New Roman" w:hAnsi="Times New Roman" w:cs="Times New Roman"/>
                <w:noProof/>
                <w:sz w:val="28"/>
                <w:szCs w:val="28"/>
                <w:u w:val="single"/>
              </w:rPr>
            </w:pPr>
          </w:p>
        </w:tc>
      </w:tr>
      <w:tr w:rsidR="001466C3" w:rsidRPr="001466C3" w:rsidTr="001466C3">
        <w:trPr>
          <w:tblCellSpacing w:w="0" w:type="dxa"/>
        </w:trPr>
        <w:tc>
          <w:tcPr>
            <w:tcW w:w="9892" w:type="dxa"/>
          </w:tcPr>
          <w:p w:rsidR="001466C3" w:rsidRPr="001466C3" w:rsidRDefault="001466C3" w:rsidP="001466C3">
            <w:pPr>
              <w:pStyle w:val="Ttulo2"/>
              <w:spacing w:after="0" w:afterAutospacing="0" w:line="300" w:lineRule="atLeast"/>
              <w:jc w:val="center"/>
              <w:rPr>
                <w:rFonts w:ascii="Times New Roman" w:hAnsi="Times New Roman" w:cs="Times New Roman"/>
                <w:noProof/>
                <w:sz w:val="28"/>
                <w:szCs w:val="28"/>
                <w:u w:val="single"/>
              </w:rPr>
            </w:pPr>
          </w:p>
        </w:tc>
      </w:tr>
      <w:tr w:rsidR="001466C3" w:rsidRPr="001466C3" w:rsidTr="001466C3">
        <w:trPr>
          <w:tblCellSpacing w:w="0" w:type="dxa"/>
        </w:trPr>
        <w:tc>
          <w:tcPr>
            <w:tcW w:w="9892" w:type="dxa"/>
          </w:tcPr>
          <w:p w:rsidR="001466C3" w:rsidRPr="001466C3" w:rsidRDefault="001466C3" w:rsidP="001466C3">
            <w:pPr>
              <w:pStyle w:val="Ttulo2"/>
              <w:spacing w:after="0" w:afterAutospacing="0" w:line="300" w:lineRule="atLeast"/>
              <w:jc w:val="center"/>
              <w:rPr>
                <w:rFonts w:ascii="Times New Roman" w:hAnsi="Times New Roman" w:cs="Times New Roman"/>
                <w:noProof/>
                <w:sz w:val="28"/>
                <w:szCs w:val="28"/>
                <w:u w:val="single"/>
              </w:rPr>
            </w:pPr>
          </w:p>
        </w:tc>
      </w:tr>
      <w:tr w:rsidR="001466C3" w:rsidRPr="001466C3" w:rsidTr="001466C3">
        <w:trPr>
          <w:tblCellSpacing w:w="0" w:type="dxa"/>
        </w:trPr>
        <w:tc>
          <w:tcPr>
            <w:tcW w:w="9892" w:type="dxa"/>
          </w:tcPr>
          <w:p w:rsidR="001466C3" w:rsidRPr="001466C3" w:rsidRDefault="001466C3" w:rsidP="001466C3">
            <w:pPr>
              <w:pStyle w:val="Ttulo2"/>
              <w:spacing w:after="0" w:afterAutospacing="0" w:line="300" w:lineRule="atLeast"/>
              <w:jc w:val="center"/>
              <w:rPr>
                <w:rFonts w:ascii="Times New Roman" w:hAnsi="Times New Roman" w:cs="Times New Roman"/>
                <w:noProof/>
                <w:sz w:val="28"/>
                <w:szCs w:val="28"/>
                <w:u w:val="single"/>
              </w:rPr>
            </w:pPr>
          </w:p>
        </w:tc>
      </w:tr>
      <w:tr w:rsidR="001466C3" w:rsidRPr="001466C3" w:rsidTr="001466C3">
        <w:trPr>
          <w:tblCellSpacing w:w="0" w:type="dxa"/>
        </w:trPr>
        <w:tc>
          <w:tcPr>
            <w:tcW w:w="9892" w:type="dxa"/>
          </w:tcPr>
          <w:p w:rsidR="001466C3" w:rsidRPr="001466C3" w:rsidRDefault="001466C3" w:rsidP="001466C3">
            <w:pPr>
              <w:pStyle w:val="Ttulo2"/>
              <w:spacing w:after="0" w:afterAutospacing="0" w:line="300" w:lineRule="atLeast"/>
              <w:jc w:val="center"/>
              <w:rPr>
                <w:rFonts w:ascii="Times New Roman" w:hAnsi="Times New Roman" w:cs="Times New Roman"/>
                <w:noProof/>
                <w:sz w:val="28"/>
                <w:szCs w:val="28"/>
                <w:u w:val="single"/>
              </w:rPr>
            </w:pPr>
          </w:p>
        </w:tc>
      </w:tr>
    </w:tbl>
    <w:p w:rsidR="00660BC9" w:rsidRDefault="00660BC9" w:rsidP="001466C3"/>
    <w:sectPr w:rsidR="00660BC9" w:rsidSect="001466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6C3"/>
    <w:rsid w:val="001466C3"/>
    <w:rsid w:val="00660BC9"/>
    <w:rsid w:val="00A23FF2"/>
    <w:rsid w:val="00E807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3851EA-7381-4386-8598-BC3E7229D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66C3"/>
    <w:pPr>
      <w:spacing w:after="0" w:line="240" w:lineRule="auto"/>
    </w:pPr>
    <w:rPr>
      <w:rFonts w:ascii="Calibri" w:hAnsi="Calibri" w:cs="Calibri"/>
      <w:lang w:eastAsia="es-ES"/>
    </w:rPr>
  </w:style>
  <w:style w:type="paragraph" w:styleId="Ttulo2">
    <w:name w:val="heading 2"/>
    <w:basedOn w:val="Normal"/>
    <w:link w:val="Ttulo2Car"/>
    <w:uiPriority w:val="9"/>
    <w:semiHidden/>
    <w:unhideWhenUsed/>
    <w:qFormat/>
    <w:rsid w:val="001466C3"/>
    <w:pPr>
      <w:spacing w:before="100" w:beforeAutospacing="1" w:after="100" w:afterAutospacing="1"/>
      <w:outlineLvl w:val="1"/>
    </w:pPr>
    <w:rPr>
      <w:b/>
      <w:bCs/>
      <w:sz w:val="36"/>
      <w:szCs w:val="36"/>
    </w:rPr>
  </w:style>
  <w:style w:type="paragraph" w:styleId="Ttulo3">
    <w:name w:val="heading 3"/>
    <w:basedOn w:val="Normal"/>
    <w:link w:val="Ttulo3Car"/>
    <w:uiPriority w:val="9"/>
    <w:semiHidden/>
    <w:unhideWhenUsed/>
    <w:qFormat/>
    <w:rsid w:val="001466C3"/>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1466C3"/>
    <w:rPr>
      <w:rFonts w:ascii="Calibri" w:hAnsi="Calibri" w:cs="Calibri"/>
      <w:b/>
      <w:bCs/>
      <w:sz w:val="36"/>
      <w:szCs w:val="36"/>
      <w:lang w:eastAsia="es-ES"/>
    </w:rPr>
  </w:style>
  <w:style w:type="character" w:customStyle="1" w:styleId="Ttulo3Car">
    <w:name w:val="Título 3 Car"/>
    <w:basedOn w:val="Fuentedeprrafopredeter"/>
    <w:link w:val="Ttulo3"/>
    <w:uiPriority w:val="9"/>
    <w:semiHidden/>
    <w:rsid w:val="001466C3"/>
    <w:rPr>
      <w:rFonts w:ascii="Calibri" w:hAnsi="Calibri" w:cs="Calibri"/>
      <w:b/>
      <w:bCs/>
      <w:sz w:val="27"/>
      <w:szCs w:val="27"/>
      <w:lang w:eastAsia="es-ES"/>
    </w:rPr>
  </w:style>
  <w:style w:type="character" w:styleId="Hipervnculo">
    <w:name w:val="Hyperlink"/>
    <w:basedOn w:val="Fuentedeprrafopredeter"/>
    <w:uiPriority w:val="99"/>
    <w:semiHidden/>
    <w:unhideWhenUsed/>
    <w:rsid w:val="001466C3"/>
    <w:rPr>
      <w:color w:val="0000FF"/>
      <w:u w:val="single"/>
    </w:rPr>
  </w:style>
  <w:style w:type="paragraph" w:styleId="NormalWeb">
    <w:name w:val="Normal (Web)"/>
    <w:basedOn w:val="Normal"/>
    <w:uiPriority w:val="99"/>
    <w:unhideWhenUsed/>
    <w:rsid w:val="001466C3"/>
    <w:pPr>
      <w:spacing w:before="100" w:beforeAutospacing="1" w:after="100" w:afterAutospacing="1"/>
    </w:pPr>
  </w:style>
  <w:style w:type="character" w:styleId="Textoennegrita">
    <w:name w:val="Strong"/>
    <w:basedOn w:val="Fuentedeprrafopredeter"/>
    <w:uiPriority w:val="22"/>
    <w:qFormat/>
    <w:rsid w:val="001466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14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aster4.teenvio.com/v4/public/estadisticas/link/sm_religion/2375/10/332349/2f2d20b3ac216c34cd59f5ff84b5739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486</Words>
  <Characters>2679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PC</cp:lastModifiedBy>
  <cp:revision>2</cp:revision>
  <dcterms:created xsi:type="dcterms:W3CDTF">2022-07-11T09:56:00Z</dcterms:created>
  <dcterms:modified xsi:type="dcterms:W3CDTF">2022-07-14T07:42:00Z</dcterms:modified>
</cp:coreProperties>
</file>