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985" w:rsidRDefault="007E7985" w:rsidP="007E7985">
      <w:pPr>
        <w:pStyle w:val="NormalWeb"/>
        <w:spacing w:after="0" w:afterAutospacing="0"/>
        <w:jc w:val="center"/>
      </w:pPr>
      <w:r>
        <w:rPr>
          <w:b/>
          <w:bCs/>
          <w:i/>
          <w:iCs/>
          <w:sz w:val="18"/>
          <w:szCs w:val="18"/>
        </w:rPr>
        <w:t>Ascensión del Señor B   ---   16 mayo 2021</w:t>
      </w:r>
    </w:p>
    <w:p w:rsidR="007E7985" w:rsidRDefault="007E7985" w:rsidP="007E7985">
      <w:pPr>
        <w:pStyle w:val="NormalWeb"/>
        <w:spacing w:after="0" w:afterAutospacing="0"/>
        <w:jc w:val="center"/>
      </w:pPr>
      <w:r>
        <w:rPr>
          <w:b/>
          <w:bCs/>
          <w:i/>
          <w:iCs/>
          <w:sz w:val="18"/>
          <w:szCs w:val="18"/>
        </w:rPr>
        <w:t>Hechos de los Apóstoles 1, 1-11   ---   Efesios 1, 17-23 ---   Marcos 16, 15-20</w:t>
      </w:r>
    </w:p>
    <w:p w:rsidR="007E7985" w:rsidRDefault="007E7985" w:rsidP="007E7985">
      <w:pPr>
        <w:pStyle w:val="NormalWeb"/>
        <w:spacing w:after="0" w:afterAutospacing="0"/>
      </w:pPr>
      <w:r>
        <w:rPr>
          <w:i/>
          <w:iCs/>
        </w:rPr>
        <w:t> </w:t>
      </w:r>
    </w:p>
    <w:p w:rsidR="007E7985" w:rsidRDefault="007E7985" w:rsidP="007E7985">
      <w:pPr>
        <w:pStyle w:val="NormalWeb"/>
        <w:spacing w:after="0" w:afterAutospacing="0"/>
      </w:pPr>
      <w:r>
        <w:rPr>
          <w:i/>
          <w:iCs/>
        </w:rPr>
        <w:t>“Su ascensión al cielo nos es un nuevo motivo de gozo, al celebrar que la pequeñez</w:t>
      </w:r>
      <w:r>
        <w:t> </w:t>
      </w:r>
      <w:r>
        <w:rPr>
          <w:i/>
          <w:iCs/>
        </w:rPr>
        <w:t>de nuestra naturaleza fue elevada, en Cristo, por encima de todos los ejércitos celestiales</w:t>
      </w:r>
      <w:r>
        <w:t>” (Sermón de León el Grande para la Ascensión). </w:t>
      </w:r>
      <w:r>
        <w:rPr>
          <w:i/>
          <w:iCs/>
        </w:rPr>
        <w:t>“No subió él solo, puesto que nosotros subimos también en él por la gracia” </w:t>
      </w:r>
      <w:r>
        <w:t xml:space="preserve">(Sermón de San Agustín para la Ascensión). La exaltación de nuestra humanidad en Jesús, consecuencia lógica de nuestra propia divinización, es lo que muchos de los Padres de la Iglesia celebran también en esta fiesta de la Ascensión. Tienen ciertamente razón, pero confieso </w:t>
      </w:r>
      <w:proofErr w:type="gramStart"/>
      <w:r>
        <w:t>que</w:t>
      </w:r>
      <w:proofErr w:type="gramEnd"/>
      <w:r>
        <w:t xml:space="preserve"> mirando a mi alrededor, y especialmente al profundizar dentro de mí mismo, me es a veces difícil aceptar que hemos ascendido al cielo, y más aún que nos hemos vuelto divinos. Sin añadir a eso lo que un amigo jubilado, con buena salud, disfrutando de sus nietos, y siempre muy activo, repite a menudo: "¿Por qué subir al cielo si se está tan bien aquí en la tierra?"</w:t>
      </w:r>
    </w:p>
    <w:p w:rsidR="007E7985" w:rsidRDefault="007E7985" w:rsidP="007E7985">
      <w:pPr>
        <w:pStyle w:val="NormalWeb"/>
        <w:spacing w:after="0" w:afterAutospacing="0"/>
      </w:pPr>
      <w:r>
        <w:t> </w:t>
      </w:r>
    </w:p>
    <w:p w:rsidR="007E7985" w:rsidRDefault="007E7985" w:rsidP="007E7985">
      <w:pPr>
        <w:pStyle w:val="NormalWeb"/>
        <w:spacing w:after="0" w:afterAutospacing="0"/>
      </w:pPr>
      <w:r>
        <w:rPr>
          <w:color w:val="333333"/>
        </w:rPr>
        <w:t>Dejando de lado la "subida" al cielo, me ha llamado la atención durante mi oración las palabras de Jesús en las lecturas de este día: </w:t>
      </w:r>
      <w:r>
        <w:rPr>
          <w:b/>
          <w:bCs/>
          <w:i/>
          <w:iCs/>
          <w:color w:val="333333"/>
        </w:rPr>
        <w:t>"Cuando el Espíritu Santo descienda sobre vosotros, recibiréis fuerza para ser mis testigos en Jerusalén, en toda Judea, en Samaria y hasta los confines del mundo”. “Id al mundo entero y proclamad el Evangelio a toda la creación”. </w:t>
      </w:r>
      <w:r>
        <w:t>Estas palabras me han hecho comprender que la aparente ausencia de Jesús era también el comienzo de una especie de segunda encarnación. Jesús comparte con nosotros su Espíritu para que en nosotros y a través de nosotros, él siga siempre en nuestro mundo proclamando la Buena Nueva. Y por supuesto, esta segunda encarnación de Jesús es tan difícil de aceptar como la primera. El malentendido ante esto está claro en los Evangelios: </w:t>
      </w:r>
      <w:r>
        <w:rPr>
          <w:b/>
          <w:bCs/>
          <w:i/>
          <w:iCs/>
          <w:shd w:val="clear" w:color="auto" w:fill="FFFFFF"/>
        </w:rPr>
        <w:t>"¿Puede de Nazaret salir algo bueno?” “¿No es éste el hijo del carpintero? ¿No es María su madre? Y aquello les resultaba escandaloso”. </w:t>
      </w:r>
      <w:r>
        <w:rPr>
          <w:b/>
          <w:bCs/>
        </w:rPr>
        <w:t> </w:t>
      </w:r>
      <w:r>
        <w:t>Fue Juan quien mejor captó la reacción de Jesús ante tal incomprensión: </w:t>
      </w:r>
      <w:r>
        <w:rPr>
          <w:b/>
          <w:bCs/>
          <w:i/>
          <w:iCs/>
        </w:rPr>
        <w:t xml:space="preserve">"Aunque no os </w:t>
      </w:r>
      <w:proofErr w:type="spellStart"/>
      <w:r>
        <w:rPr>
          <w:b/>
          <w:bCs/>
          <w:i/>
          <w:iCs/>
        </w:rPr>
        <w:t>fiéis</w:t>
      </w:r>
      <w:proofErr w:type="spellEnd"/>
      <w:r>
        <w:rPr>
          <w:b/>
          <w:bCs/>
          <w:i/>
          <w:iCs/>
        </w:rPr>
        <w:t xml:space="preserve"> de mí, fiaos de mis obras; así sabréis de una vez que el Padre está conmigo y yo estoy con el Padre” </w:t>
      </w:r>
      <w:r>
        <w:t>(Juan 10:38).</w:t>
      </w:r>
    </w:p>
    <w:p w:rsidR="007E7985" w:rsidRDefault="007E7985" w:rsidP="007E7985">
      <w:pPr>
        <w:pStyle w:val="NormalWeb"/>
        <w:spacing w:after="0" w:afterAutospacing="0"/>
      </w:pPr>
      <w:r>
        <w:t> </w:t>
      </w:r>
    </w:p>
    <w:p w:rsidR="007E7985" w:rsidRDefault="007E7985" w:rsidP="007E7985">
      <w:pPr>
        <w:pStyle w:val="NormalWeb"/>
        <w:spacing w:after="0" w:afterAutospacing="0"/>
      </w:pPr>
      <w:r>
        <w:t>En cuanto a la "segunda encarnación", ocurre a menudo que quienes nos rodean no pueden aceptar que el Espíritu de Jesús esté en nosotros, tan visibles son nuestras insuficiencias y defectos. Pero si por un lado no debe sorprendernos cuando nos lo echan en cara, debemos por otro lado reconocer sin ningún complejo, los beneficios que Dios logra en nosotros y a través nuestro. En esto Pedro y Pablo fueron ejemplares. Del mismo modo que Pablo era consciente de sus propias faltas y dificultades, así también se reconocía como instrumento de Dios y portador de la Buena Nueva. Y así lo escribió a los Corintios: </w:t>
      </w:r>
      <w:r>
        <w:rPr>
          <w:b/>
          <w:bCs/>
          <w:i/>
          <w:iCs/>
        </w:rPr>
        <w:t>"Por eso me han metido una espina en la carne, un emisario de Satanás, para que me abofetee y no tenga soberbia” “Dios ha encendido su luz en nuestros corazones, haciendo resplandecer el conocimiento de la gloria de Dios, reflejada en el rostro del Mesías. Pero ese tesoro lo llevamos en vasijas de barro, para que se vea que esa fuerza tan extraordinaria es de Dios y no viene de nosotros”.  </w:t>
      </w:r>
      <w:r>
        <w:t xml:space="preserve">Pedro es menos complicado en sus formulaciones, y también más </w:t>
      </w:r>
      <w:r>
        <w:lastRenderedPageBreak/>
        <w:t>directo: </w:t>
      </w:r>
      <w:r>
        <w:rPr>
          <w:b/>
          <w:bCs/>
          <w:i/>
          <w:iCs/>
        </w:rPr>
        <w:t>"Señor, tú lo sabes todo", </w:t>
      </w:r>
      <w:r>
        <w:t>mi traición, mis debilidades, las de hoy y las de mañana, </w:t>
      </w:r>
      <w:r>
        <w:rPr>
          <w:b/>
          <w:bCs/>
          <w:i/>
          <w:iCs/>
        </w:rPr>
        <w:t>"y tú sabes que te amo", </w:t>
      </w:r>
      <w:r>
        <w:t>responde a la pregunta de Jesús </w:t>
      </w:r>
      <w:r>
        <w:rPr>
          <w:b/>
          <w:bCs/>
          <w:i/>
          <w:iCs/>
        </w:rPr>
        <w:t>“Simón, hijo de Juan, ¿me amas más que éstos?”.</w:t>
      </w:r>
    </w:p>
    <w:p w:rsidR="007E7985" w:rsidRDefault="007E7985" w:rsidP="007E7985">
      <w:pPr>
        <w:pStyle w:val="NormalWeb"/>
        <w:spacing w:after="0" w:afterAutospacing="0"/>
      </w:pPr>
      <w:r>
        <w:t> </w:t>
      </w:r>
    </w:p>
    <w:p w:rsidR="007E7985" w:rsidRDefault="007E7985" w:rsidP="007E7985">
      <w:pPr>
        <w:pStyle w:val="NormalWeb"/>
        <w:spacing w:after="0" w:afterAutospacing="0"/>
      </w:pPr>
      <w:r>
        <w:t xml:space="preserve">En esta fiesta de la Ascensión Jesús nos invita a aceptar que él no desaparece, sino que cambia su modo de presencia. Su cuerpo galileo ya no existe. Pero nosotros somos hoy su cuerpo. Y lo somos como Pedro y Pablo, no como nos gustaría ser, sino como en realidad somos, lo cual me parece aún más difícil de aceptar, y también más exigente. Sobre </w:t>
      </w:r>
      <w:proofErr w:type="gramStart"/>
      <w:r>
        <w:t>todo</w:t>
      </w:r>
      <w:proofErr w:type="gramEnd"/>
      <w:r>
        <w:t xml:space="preserve"> porque los que nos rodean no dejarán de recordarnos, gracias a Dios, las carencias de nuestra propia humanidad.</w:t>
      </w:r>
    </w:p>
    <w:p w:rsidR="007E7985" w:rsidRDefault="007E7985" w:rsidP="007E7985">
      <w:pPr>
        <w:pStyle w:val="NormalWeb"/>
        <w:spacing w:line="207" w:lineRule="atLeast"/>
      </w:pPr>
      <w:r>
        <w:t> </w:t>
      </w:r>
    </w:p>
    <w:p w:rsidR="007E7985" w:rsidRPr="007E7985" w:rsidRDefault="007E7985" w:rsidP="007E7985">
      <w:pPr>
        <w:pStyle w:val="NormalWeb"/>
        <w:spacing w:after="0" w:afterAutospacing="0"/>
        <w:jc w:val="center"/>
        <w:rPr>
          <w:lang w:val="fr-FR"/>
        </w:rPr>
      </w:pPr>
      <w:r>
        <w:rPr>
          <w:b/>
          <w:bCs/>
          <w:i/>
          <w:iCs/>
          <w:sz w:val="18"/>
          <w:szCs w:val="18"/>
          <w:lang w:val="fr-FR"/>
        </w:rPr>
        <w:t>Ascension du Seigneur B   ---   16 mai 2021</w:t>
      </w:r>
    </w:p>
    <w:p w:rsidR="007E7985" w:rsidRPr="007E7985" w:rsidRDefault="007E7985" w:rsidP="007E7985">
      <w:pPr>
        <w:pStyle w:val="NormalWeb"/>
        <w:spacing w:after="0" w:afterAutospacing="0"/>
        <w:jc w:val="center"/>
        <w:rPr>
          <w:lang w:val="fr-FR"/>
        </w:rPr>
      </w:pPr>
      <w:r>
        <w:rPr>
          <w:b/>
          <w:bCs/>
          <w:i/>
          <w:iCs/>
          <w:sz w:val="18"/>
          <w:szCs w:val="18"/>
          <w:lang w:val="fr-FR"/>
        </w:rPr>
        <w:t>Actes des Apôtres 1, 1-11   ---   Ephésiens 4,1-13 ---   Marc 16, 15-20</w:t>
      </w:r>
    </w:p>
    <w:p w:rsidR="007E7985" w:rsidRPr="007E7985" w:rsidRDefault="007E7985" w:rsidP="007E7985">
      <w:pPr>
        <w:pStyle w:val="NormalWeb"/>
        <w:spacing w:after="0" w:afterAutospacing="0"/>
        <w:jc w:val="center"/>
        <w:rPr>
          <w:lang w:val="fr-FR"/>
        </w:rPr>
      </w:pPr>
      <w:r>
        <w:rPr>
          <w:b/>
          <w:bCs/>
          <w:i/>
          <w:iCs/>
          <w:sz w:val="18"/>
          <w:szCs w:val="18"/>
          <w:lang w:val="fr-FR"/>
        </w:rPr>
        <w:t> </w:t>
      </w:r>
    </w:p>
    <w:p w:rsidR="007E7985" w:rsidRPr="007E7985" w:rsidRDefault="007E7985" w:rsidP="007E7985">
      <w:pPr>
        <w:pStyle w:val="NormalWeb"/>
        <w:spacing w:after="0" w:afterAutospacing="0"/>
        <w:rPr>
          <w:lang w:val="fr-FR"/>
        </w:rPr>
      </w:pPr>
      <w:r>
        <w:rPr>
          <w:i/>
          <w:iCs/>
          <w:lang w:val="fr-FR"/>
        </w:rPr>
        <w:t>« [À l’occasion de sa montée au ciel] nous vénérons ce grand jour où notre pauvre nature, en la personne du Christ, a été élevée plus haut que toute l’armée des cieux »</w:t>
      </w:r>
      <w:r>
        <w:rPr>
          <w:lang w:val="fr-FR"/>
        </w:rPr>
        <w:t> (Sermon de Léon le Grand pour l’Ascension). </w:t>
      </w:r>
      <w:r>
        <w:rPr>
          <w:i/>
          <w:iCs/>
          <w:lang w:val="fr-FR"/>
        </w:rPr>
        <w:t>« Lui seul y est monté [au ciel], mais par la grâce nous aussi sommes montés en sa personne ».</w:t>
      </w:r>
      <w:r>
        <w:rPr>
          <w:lang w:val="fr-FR"/>
        </w:rPr>
        <w:t> (Sermon de saint Augustin pour l’Ascension). L’exaltation de notre humanité en Jésus, conséquence logique de notre propre divinisation, voilà ce que plusieurs pères de l’Eglise célèbrent aussi dans cette fête de l’Ascension. Ils ont sans doute raison, mais j’avoue qu’en regardant autour de moi, et surtout en approfondissant à l’intérieur de moi-même, il m’est parfois difficile d’accepter que nous soyons montés au ciel, et encore plus que nous soyons devenus divins. Sans y ajouter ce qu’un ami retraité, en bonne santé, jouissant de ses petits-enfants, et toujours très actif, répète souvent : « Pourquoi monter au ciel si l’on est tellement bien ici-bas ? »</w:t>
      </w:r>
    </w:p>
    <w:p w:rsidR="007E7985" w:rsidRPr="007E7985" w:rsidRDefault="007E7985" w:rsidP="007E7985">
      <w:pPr>
        <w:pStyle w:val="NormalWeb"/>
        <w:spacing w:after="0" w:afterAutospacing="0"/>
        <w:rPr>
          <w:lang w:val="fr-FR"/>
        </w:rPr>
      </w:pPr>
      <w:r>
        <w:rPr>
          <w:lang w:val="fr-FR"/>
        </w:rPr>
        <w:t> </w:t>
      </w:r>
    </w:p>
    <w:p w:rsidR="007E7985" w:rsidRPr="007E7985" w:rsidRDefault="007E7985" w:rsidP="007E7985">
      <w:pPr>
        <w:pStyle w:val="NormalWeb"/>
        <w:spacing w:after="0" w:afterAutospacing="0"/>
        <w:rPr>
          <w:lang w:val="fr-FR"/>
        </w:rPr>
      </w:pPr>
      <w:r>
        <w:rPr>
          <w:color w:val="333333"/>
          <w:lang w:val="fr-FR"/>
        </w:rPr>
        <w:t>Laissant de côté la « montée » au ciel, j’ai été frappé dans ma prière par les paroles de Jésus dans les lectures de ce jour : </w:t>
      </w:r>
      <w:r>
        <w:rPr>
          <w:b/>
          <w:bCs/>
          <w:i/>
          <w:iCs/>
          <w:color w:val="333333"/>
          <w:lang w:val="fr-FR"/>
        </w:rPr>
        <w:t>« Vous allez recevoir une force, celle du Saint-Esprit qui viendra sur vous. Alors vous serez mes témoins</w:t>
      </w:r>
      <w:r w:rsidRPr="007E7985">
        <w:rPr>
          <w:b/>
          <w:bCs/>
          <w:i/>
          <w:iCs/>
          <w:lang w:val="fr-FR"/>
        </w:rPr>
        <w:t> à Jérusalem, dans toute la Judée et la Samarie, et jusqu’aux extrémités de la terre. » « Allez dans le monde entier. Proclamez l’Évangile à toute la création. »</w:t>
      </w:r>
      <w:r w:rsidRPr="007E7985">
        <w:rPr>
          <w:lang w:val="fr-FR"/>
        </w:rPr>
        <w:t> Ces paroles m’ont fait comprendre que le départ apparent </w:t>
      </w:r>
      <w:r>
        <w:rPr>
          <w:lang w:val="fr-FR"/>
        </w:rPr>
        <w:t>de Jésus a été aussi le début d’une sorte de deuxième incarnation. Jésus partage avec nous son Esprit de telle sorte qu’en nous et à travers nous il reste toujours dans notre monde à proclamer la Bonne Nouvelle. Et, évidemment, cette deuxième incarnation de Jésus est aussi difficile d’accepter que la première. L’incompréhension devant celle-ci apparaît clairement dans les évangiles : </w:t>
      </w:r>
      <w:r>
        <w:rPr>
          <w:b/>
          <w:bCs/>
          <w:lang w:val="fr-FR"/>
        </w:rPr>
        <w:t>« </w:t>
      </w:r>
      <w:r>
        <w:rPr>
          <w:rStyle w:val="nfasis"/>
          <w:rFonts w:ascii="Calibri" w:hAnsi="Calibri" w:cs="Calibri"/>
          <w:b/>
          <w:bCs/>
          <w:shd w:val="clear" w:color="auto" w:fill="FFFFFF"/>
          <w:lang w:val="fr-FR"/>
        </w:rPr>
        <w:t>Peut</w:t>
      </w:r>
      <w:r>
        <w:rPr>
          <w:b/>
          <w:bCs/>
          <w:shd w:val="clear" w:color="auto" w:fill="FFFFFF"/>
          <w:lang w:val="fr-FR"/>
        </w:rPr>
        <w:t>-</w:t>
      </w:r>
      <w:r>
        <w:rPr>
          <w:rStyle w:val="nfasis"/>
          <w:rFonts w:ascii="Calibri" w:hAnsi="Calibri" w:cs="Calibri"/>
          <w:b/>
          <w:bCs/>
          <w:shd w:val="clear" w:color="auto" w:fill="FFFFFF"/>
          <w:lang w:val="fr-FR"/>
        </w:rPr>
        <w:t>il</w:t>
      </w:r>
      <w:r>
        <w:rPr>
          <w:b/>
          <w:bCs/>
          <w:shd w:val="clear" w:color="auto" w:fill="FFFFFF"/>
          <w:lang w:val="fr-FR"/>
        </w:rPr>
        <w:t> </w:t>
      </w:r>
      <w:r>
        <w:rPr>
          <w:b/>
          <w:bCs/>
          <w:i/>
          <w:iCs/>
          <w:shd w:val="clear" w:color="auto" w:fill="FFFFFF"/>
          <w:lang w:val="fr-FR"/>
        </w:rPr>
        <w:t>venir</w:t>
      </w:r>
      <w:r>
        <w:rPr>
          <w:b/>
          <w:bCs/>
          <w:shd w:val="clear" w:color="auto" w:fill="FFFFFF"/>
          <w:lang w:val="fr-FR"/>
        </w:rPr>
        <w:t> </w:t>
      </w:r>
      <w:r>
        <w:rPr>
          <w:rStyle w:val="nfasis"/>
          <w:rFonts w:ascii="Calibri" w:hAnsi="Calibri" w:cs="Calibri"/>
          <w:b/>
          <w:bCs/>
          <w:shd w:val="clear" w:color="auto" w:fill="FFFFFF"/>
          <w:lang w:val="fr-FR"/>
        </w:rPr>
        <w:t xml:space="preserve">quelque chose de bon de </w:t>
      </w:r>
      <w:proofErr w:type="gramStart"/>
      <w:r>
        <w:rPr>
          <w:rStyle w:val="nfasis"/>
          <w:rFonts w:ascii="Calibri" w:hAnsi="Calibri" w:cs="Calibri"/>
          <w:b/>
          <w:bCs/>
          <w:shd w:val="clear" w:color="auto" w:fill="FFFFFF"/>
          <w:lang w:val="fr-FR"/>
        </w:rPr>
        <w:t>Nazareth</w:t>
      </w:r>
      <w:r>
        <w:rPr>
          <w:b/>
          <w:bCs/>
          <w:shd w:val="clear" w:color="auto" w:fill="FFFFFF"/>
          <w:lang w:val="fr-FR"/>
        </w:rPr>
        <w:t>?</w:t>
      </w:r>
      <w:proofErr w:type="gramEnd"/>
      <w:r>
        <w:rPr>
          <w:b/>
          <w:bCs/>
          <w:shd w:val="clear" w:color="auto" w:fill="FFFFFF"/>
          <w:lang w:val="fr-FR"/>
        </w:rPr>
        <w:t> » « </w:t>
      </w:r>
      <w:r>
        <w:rPr>
          <w:b/>
          <w:bCs/>
          <w:i/>
          <w:iCs/>
          <w:shd w:val="clear" w:color="auto" w:fill="FFFFFF"/>
          <w:lang w:val="fr-FR"/>
        </w:rPr>
        <w:t>Celui-ci</w:t>
      </w:r>
      <w:r>
        <w:rPr>
          <w:b/>
          <w:bCs/>
          <w:shd w:val="clear" w:color="auto" w:fill="FFFFFF"/>
          <w:lang w:val="fr-FR"/>
        </w:rPr>
        <w:t> </w:t>
      </w:r>
      <w:r>
        <w:rPr>
          <w:rStyle w:val="nfasis"/>
          <w:rFonts w:ascii="Calibri" w:hAnsi="Calibri" w:cs="Calibri"/>
          <w:b/>
          <w:bCs/>
          <w:lang w:val="fr-FR"/>
        </w:rPr>
        <w:t>n'est</w:t>
      </w:r>
      <w:r>
        <w:rPr>
          <w:b/>
          <w:bCs/>
          <w:lang w:val="fr-FR"/>
        </w:rPr>
        <w:t>-</w:t>
      </w:r>
      <w:r>
        <w:rPr>
          <w:rStyle w:val="nfasis"/>
          <w:rFonts w:ascii="Calibri" w:hAnsi="Calibri" w:cs="Calibri"/>
          <w:b/>
          <w:bCs/>
          <w:lang w:val="fr-FR"/>
        </w:rPr>
        <w:t xml:space="preserve">il pas le fils du </w:t>
      </w:r>
      <w:proofErr w:type="gramStart"/>
      <w:r>
        <w:rPr>
          <w:rStyle w:val="nfasis"/>
          <w:rFonts w:ascii="Calibri" w:hAnsi="Calibri" w:cs="Calibri"/>
          <w:b/>
          <w:bCs/>
          <w:lang w:val="fr-FR"/>
        </w:rPr>
        <w:t>charpentier</w:t>
      </w:r>
      <w:r>
        <w:rPr>
          <w:b/>
          <w:bCs/>
          <w:i/>
          <w:iCs/>
          <w:lang w:val="fr-FR"/>
        </w:rPr>
        <w:t>?</w:t>
      </w:r>
      <w:proofErr w:type="gramEnd"/>
      <w:r>
        <w:rPr>
          <w:b/>
          <w:bCs/>
          <w:i/>
          <w:iCs/>
          <w:lang w:val="fr-FR"/>
        </w:rPr>
        <w:t xml:space="preserve"> Sa mère ne s'appelle-t-elle pas </w:t>
      </w:r>
      <w:proofErr w:type="gramStart"/>
      <w:r>
        <w:rPr>
          <w:b/>
          <w:bCs/>
          <w:i/>
          <w:iCs/>
          <w:lang w:val="fr-FR"/>
        </w:rPr>
        <w:t>Marie?</w:t>
      </w:r>
      <w:proofErr w:type="gramEnd"/>
      <w:r>
        <w:rPr>
          <w:b/>
          <w:bCs/>
          <w:i/>
          <w:iCs/>
          <w:lang w:val="fr-FR"/>
        </w:rPr>
        <w:t> </w:t>
      </w:r>
      <w:r w:rsidRPr="007E7985">
        <w:rPr>
          <w:b/>
          <w:bCs/>
          <w:i/>
          <w:iCs/>
          <w:lang w:val="fr-FR"/>
        </w:rPr>
        <w:t>Et ils étaient profondément choqués à son sujet </w:t>
      </w:r>
      <w:r w:rsidRPr="007E7985">
        <w:rPr>
          <w:b/>
          <w:bCs/>
          <w:lang w:val="fr-FR"/>
        </w:rPr>
        <w:t>»</w:t>
      </w:r>
      <w:r w:rsidRPr="007E7985">
        <w:rPr>
          <w:lang w:val="fr-FR"/>
        </w:rPr>
        <w:t>. C’est Jean qui a capté le mieux la réaction de Jésus devant une telle incompréhension : </w:t>
      </w:r>
      <w:r w:rsidRPr="007E7985">
        <w:rPr>
          <w:b/>
          <w:bCs/>
          <w:i/>
          <w:iCs/>
          <w:lang w:val="fr-FR"/>
        </w:rPr>
        <w:t xml:space="preserve">« Même si vous ne me croyez pas, croyez les œuvres. Ainsi </w:t>
      </w:r>
      <w:r w:rsidRPr="007E7985">
        <w:rPr>
          <w:b/>
          <w:bCs/>
          <w:i/>
          <w:iCs/>
          <w:lang w:val="fr-FR"/>
        </w:rPr>
        <w:lastRenderedPageBreak/>
        <w:t>vous reconnaîtrez, et de plus en plus, que le Père est en moi, et moi dans le Père »</w:t>
      </w:r>
      <w:r w:rsidRPr="007E7985">
        <w:rPr>
          <w:lang w:val="fr-FR"/>
        </w:rPr>
        <w:t> (Jean 10,38).</w:t>
      </w:r>
    </w:p>
    <w:p w:rsidR="007E7985" w:rsidRPr="007E7985" w:rsidRDefault="007E7985" w:rsidP="007E7985">
      <w:pPr>
        <w:pStyle w:val="NormalWeb"/>
        <w:spacing w:after="0" w:afterAutospacing="0"/>
        <w:rPr>
          <w:lang w:val="fr-FR"/>
        </w:rPr>
      </w:pPr>
      <w:r>
        <w:rPr>
          <w:lang w:val="fr-FR"/>
        </w:rPr>
        <w:t> </w:t>
      </w:r>
    </w:p>
    <w:p w:rsidR="007E7985" w:rsidRPr="007E7985" w:rsidRDefault="007E7985" w:rsidP="007E7985">
      <w:pPr>
        <w:pStyle w:val="NormalWeb"/>
        <w:spacing w:after="0" w:afterAutospacing="0"/>
        <w:rPr>
          <w:lang w:val="fr-FR"/>
        </w:rPr>
      </w:pPr>
      <w:r>
        <w:rPr>
          <w:lang w:val="fr-FR"/>
        </w:rPr>
        <w:t>Quant à la « deuxième incarnation », il arrive souvent que ceux qui nous entourent ne puissent pas accepter que l’Esprit de Jésus soit en nous, tellement nos insuffisances et nos défauts sont visibles. Mais si d’un côté nous ne devrions pas être choqués quand ils nous les lancent à la figure, nous devrions d’autre part reconnaître sans aucun complexe, les bienfaits que Dieu accomplit en nous et à travers nous. En cela Pierre et Paul ont été exemplaires. Autant Paul était conscient de ses propres défauts et difficultés, autant il se savait instrument de Dieu et porteur de la Bonne Nouvelle. C’est ainsi qu’il écrit aux Corinthiens : </w:t>
      </w:r>
      <w:r>
        <w:rPr>
          <w:b/>
          <w:bCs/>
          <w:i/>
          <w:iCs/>
          <w:lang w:val="fr-FR"/>
        </w:rPr>
        <w:t>« J’ai reçu dans ma chair une écharde, un envoyé de Satan qui est là pour me gifler, pour empêcher que je me surestime ». « Dieu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w:t>
      </w:r>
      <w:r>
        <w:rPr>
          <w:lang w:val="fr-FR"/>
        </w:rPr>
        <w:t>. Pierre est moins compliqué dans ces formulations, plus direct aussi. </w:t>
      </w:r>
      <w:r>
        <w:rPr>
          <w:b/>
          <w:bCs/>
          <w:i/>
          <w:iCs/>
          <w:lang w:val="fr-FR"/>
        </w:rPr>
        <w:t>« Seigneur, tu sais tout »</w:t>
      </w:r>
      <w:r>
        <w:rPr>
          <w:lang w:val="fr-FR"/>
        </w:rPr>
        <w:t>, ma trahison, mes faiblesses, celle d’aujourd’hui et celles de demain, </w:t>
      </w:r>
      <w:r>
        <w:rPr>
          <w:b/>
          <w:bCs/>
          <w:i/>
          <w:iCs/>
          <w:lang w:val="fr-FR"/>
        </w:rPr>
        <w:t>« et tu sais que je t’aime »</w:t>
      </w:r>
      <w:r>
        <w:rPr>
          <w:lang w:val="fr-FR"/>
        </w:rPr>
        <w:t>, répond-il à la question de Jésus </w:t>
      </w:r>
      <w:r>
        <w:rPr>
          <w:b/>
          <w:bCs/>
          <w:i/>
          <w:iCs/>
          <w:color w:val="333333"/>
          <w:lang w:val="fr-FR"/>
        </w:rPr>
        <w:t>« Simon, fils de Jean, m’aimes-tu vraiment, plus que ceux-ci ? »</w:t>
      </w:r>
    </w:p>
    <w:p w:rsidR="007E7985" w:rsidRPr="007E7985" w:rsidRDefault="007E7985" w:rsidP="007E7985">
      <w:pPr>
        <w:pStyle w:val="NormalWeb"/>
        <w:spacing w:after="0" w:afterAutospacing="0"/>
        <w:rPr>
          <w:lang w:val="fr-FR"/>
        </w:rPr>
      </w:pPr>
      <w:r>
        <w:rPr>
          <w:b/>
          <w:bCs/>
          <w:i/>
          <w:iCs/>
          <w:lang w:val="fr-FR"/>
        </w:rPr>
        <w:t> </w:t>
      </w:r>
    </w:p>
    <w:p w:rsidR="007E7985" w:rsidRPr="007E7985" w:rsidRDefault="007E7985" w:rsidP="007E7985">
      <w:pPr>
        <w:pStyle w:val="NormalWeb"/>
        <w:spacing w:after="0" w:afterAutospacing="0"/>
        <w:rPr>
          <w:lang w:val="fr-FR"/>
        </w:rPr>
      </w:pPr>
      <w:r>
        <w:rPr>
          <w:lang w:val="fr-FR"/>
        </w:rPr>
        <w:t xml:space="preserve">Dans cette fête de l’Ascension Jésus nous invite donc à accepter qu’il ne </w:t>
      </w:r>
      <w:bookmarkStart w:id="0" w:name="_GoBack"/>
      <w:bookmarkEnd w:id="0"/>
      <w:r>
        <w:rPr>
          <w:lang w:val="fr-FR"/>
        </w:rPr>
        <w:t>disparaisse</w:t>
      </w:r>
      <w:r>
        <w:rPr>
          <w:lang w:val="fr-FR"/>
        </w:rPr>
        <w:t xml:space="preserve"> pas, mais qu’il change son mode de présence. Son corps galiléen n’est plus. Mais nous sommes aujourd’hui son Corps. Et nous le sommes comme Pierre et Paul, non pas comme nous voudrions être, mais tels que nous sommes, ce qui me semble encore plus difficile d’accepter, plus exigeant aussi. Surtout parce que ceux qui nous entourent ne manqueront pas de nous rappeler, Dieu merci, les insuffisances de notre propre humanité.</w:t>
      </w:r>
    </w:p>
    <w:p w:rsidR="00D77494" w:rsidRPr="007E7985" w:rsidRDefault="00D77494">
      <w:pPr>
        <w:rPr>
          <w:lang w:val="fr-FR"/>
        </w:rPr>
      </w:pPr>
    </w:p>
    <w:sectPr w:rsidR="00D77494" w:rsidRPr="007E79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85"/>
    <w:rsid w:val="007E7985"/>
    <w:rsid w:val="00D774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48BB9-1472-41E3-A428-3B54195B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E798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7E79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851816">
      <w:bodyDiv w:val="1"/>
      <w:marLeft w:val="0"/>
      <w:marRight w:val="0"/>
      <w:marTop w:val="0"/>
      <w:marBottom w:val="0"/>
      <w:divBdr>
        <w:top w:val="none" w:sz="0" w:space="0" w:color="auto"/>
        <w:left w:val="none" w:sz="0" w:space="0" w:color="auto"/>
        <w:bottom w:val="none" w:sz="0" w:space="0" w:color="auto"/>
        <w:right w:val="none" w:sz="0" w:space="0" w:color="auto"/>
      </w:divBdr>
      <w:divsChild>
        <w:div w:id="1812943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1257</Words>
  <Characters>6914</Characters>
  <Application>Microsoft Office Word</Application>
  <DocSecurity>0</DocSecurity>
  <Lines>57</Lines>
  <Paragraphs>16</Paragraphs>
  <ScaleCrop>false</ScaleCrop>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2021-05-14T08:27:00Z</dcterms:created>
  <dcterms:modified xsi:type="dcterms:W3CDTF">2021-05-14T08:28:00Z</dcterms:modified>
</cp:coreProperties>
</file>