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9AF" w:rsidRPr="00B839AF" w:rsidRDefault="00B839AF" w:rsidP="00B839AF">
      <w:pPr>
        <w:shd w:val="clear" w:color="auto" w:fill="FFFFFF"/>
        <w:spacing w:after="0" w:line="435" w:lineRule="atLeast"/>
        <w:jc w:val="center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4"/>
          <w:szCs w:val="24"/>
          <w:lang w:eastAsia="es-ES"/>
        </w:rPr>
      </w:pPr>
      <w:r w:rsidRPr="00B839AF">
        <w:rPr>
          <w:rFonts w:ascii="Arial" w:eastAsia="Times New Roman" w:hAnsi="Arial" w:cs="Arial"/>
          <w:b/>
          <w:bCs/>
          <w:i/>
          <w:iCs/>
          <w:color w:val="D49400"/>
          <w:kern w:val="36"/>
          <w:sz w:val="24"/>
          <w:szCs w:val="24"/>
          <w:lang w:eastAsia="es-ES"/>
        </w:rPr>
        <w:t>" No solo hemos de hablar de amor, sino amar a las personas como él"</w:t>
      </w:r>
    </w:p>
    <w:p w:rsidR="00B839AF" w:rsidRPr="00B839AF" w:rsidRDefault="00B839AF" w:rsidP="00B839AF">
      <w:pPr>
        <w:shd w:val="clear" w:color="auto" w:fill="FFFFFF"/>
        <w:spacing w:after="0" w:line="435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es-ES"/>
        </w:rPr>
      </w:pPr>
      <w:r w:rsidRPr="00B839AF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es-ES"/>
        </w:rPr>
        <w:t>Pagola: "Creyentes frágiles y de fe pequeña, solo el Espíritu de Jesús nos convierte en Iglesia viva"</w:t>
      </w:r>
    </w:p>
    <w:p w:rsidR="00B839AF" w:rsidRPr="00B839AF" w:rsidRDefault="00B839AF" w:rsidP="00B839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B839AF" w:rsidRPr="00B839AF" w:rsidRDefault="00B839AF" w:rsidP="00B839AF">
      <w:pPr>
        <w:shd w:val="clear" w:color="auto" w:fill="FFFFFF"/>
        <w:spacing w:after="600" w:line="345" w:lineRule="atLeast"/>
        <w:jc w:val="both"/>
        <w:outlineLvl w:val="1"/>
        <w:rPr>
          <w:rFonts w:ascii="Arial" w:eastAsia="Times New Roman" w:hAnsi="Arial" w:cs="Arial"/>
          <w:bCs/>
          <w:color w:val="474747"/>
          <w:sz w:val="24"/>
          <w:szCs w:val="24"/>
          <w:lang w:eastAsia="es-ES"/>
        </w:rPr>
      </w:pPr>
      <w:r w:rsidRPr="00B839AF">
        <w:rPr>
          <w:rFonts w:ascii="Arial" w:eastAsia="Times New Roman" w:hAnsi="Arial" w:cs="Arial"/>
          <w:bCs/>
          <w:color w:val="474747"/>
          <w:sz w:val="24"/>
          <w:szCs w:val="24"/>
          <w:lang w:eastAsia="es-ES"/>
        </w:rPr>
        <w:t>"Juan ha cuidado mucho la escena en que Jesús va a confiar a sus discípulos su misión… Jesús no los ha convocado solo para disfrutar de él, sino para hacerlo presente en el mundo".</w:t>
      </w:r>
      <w:r>
        <w:rPr>
          <w:rFonts w:ascii="Arial" w:eastAsia="Times New Roman" w:hAnsi="Arial" w:cs="Arial"/>
          <w:bCs/>
          <w:color w:val="474747"/>
          <w:sz w:val="24"/>
          <w:szCs w:val="24"/>
          <w:lang w:eastAsia="es-ES"/>
        </w:rPr>
        <w:t xml:space="preserve"> </w:t>
      </w:r>
      <w:r w:rsidRPr="00B839AF">
        <w:rPr>
          <w:rFonts w:ascii="Arial" w:eastAsia="Times New Roman" w:hAnsi="Arial" w:cs="Arial"/>
          <w:bCs/>
          <w:color w:val="474747"/>
          <w:sz w:val="24"/>
          <w:szCs w:val="24"/>
          <w:lang w:eastAsia="es-ES"/>
        </w:rPr>
        <w:t>"Pero sabe que sus discípulos son frágiles. No les impone sus manos ni los bendice, como hacía con los enfermos y los pequeños: 'Exhala su aliento sobre ellos y les dice: Recibid el Espíritu Santo'".</w:t>
      </w:r>
    </w:p>
    <w:p w:rsidR="00B839AF" w:rsidRPr="00B839AF" w:rsidRDefault="00B839AF" w:rsidP="00B839AF">
      <w:pPr>
        <w:shd w:val="clear" w:color="auto" w:fill="FFFFFF"/>
        <w:spacing w:after="600" w:line="345" w:lineRule="atLeast"/>
        <w:jc w:val="both"/>
        <w:outlineLvl w:val="1"/>
        <w:rPr>
          <w:rFonts w:ascii="Arial" w:eastAsia="Times New Roman" w:hAnsi="Arial" w:cs="Arial"/>
          <w:bCs/>
          <w:color w:val="474747"/>
          <w:sz w:val="24"/>
          <w:szCs w:val="24"/>
          <w:lang w:eastAsia="es-ES"/>
        </w:rPr>
      </w:pPr>
      <w:r w:rsidRPr="00B839AF">
        <w:rPr>
          <w:rFonts w:ascii="Arial" w:eastAsia="Times New Roman" w:hAnsi="Arial" w:cs="Arial"/>
          <w:bCs/>
          <w:color w:val="474747"/>
          <w:sz w:val="24"/>
          <w:szCs w:val="24"/>
          <w:lang w:eastAsia="es-ES"/>
        </w:rPr>
        <w:t>"Creyentes frágiles y de fe pequeña: cristianos de barro, teólogos de barro, sacerdotes y obispos de barro, comunidades de barro… El gesto de Jesús tiene una fuerza que no siempre sabemos captar".</w:t>
      </w:r>
      <w:r>
        <w:rPr>
          <w:rFonts w:ascii="Arial" w:eastAsia="Times New Roman" w:hAnsi="Arial" w:cs="Arial"/>
          <w:bCs/>
          <w:color w:val="474747"/>
          <w:sz w:val="24"/>
          <w:szCs w:val="24"/>
          <w:lang w:eastAsia="es-ES"/>
        </w:rPr>
        <w:t xml:space="preserve"> </w:t>
      </w:r>
      <w:r w:rsidRPr="00B839AF">
        <w:rPr>
          <w:rFonts w:ascii="Arial" w:eastAsia="Times New Roman" w:hAnsi="Arial" w:cs="Arial"/>
          <w:bCs/>
          <w:color w:val="474747"/>
          <w:sz w:val="24"/>
          <w:szCs w:val="24"/>
          <w:lang w:eastAsia="es-ES"/>
        </w:rPr>
        <w:t>"No hemos de bautizar solo con agua, sino infundir el Espíritu de Jesús. No solo hemos de hablar de amor, sino amar a las personas como él".</w:t>
      </w:r>
    </w:p>
    <w:p w:rsidR="00B839AF" w:rsidRPr="00B839AF" w:rsidRDefault="00B839AF" w:rsidP="00B839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ES"/>
        </w:rPr>
      </w:pPr>
      <w:r w:rsidRPr="00B839A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ES"/>
        </w:rPr>
        <w:t>18.04.2022 /</w:t>
      </w:r>
      <w:hyperlink r:id="rId5" w:history="1">
        <w:r w:rsidRPr="00B839AF">
          <w:rPr>
            <w:rFonts w:ascii="Arial" w:eastAsia="Times New Roman" w:hAnsi="Arial" w:cs="Arial"/>
            <w:b/>
            <w:bCs/>
            <w:i/>
            <w:iCs/>
            <w:color w:val="D49400"/>
            <w:sz w:val="24"/>
            <w:szCs w:val="24"/>
            <w:lang w:eastAsia="es-ES"/>
          </w:rPr>
          <w:t>José Antonio Pagola</w:t>
        </w:r>
      </w:hyperlink>
    </w:p>
    <w:p w:rsidR="00B839AF" w:rsidRPr="00B839AF" w:rsidRDefault="00B839AF" w:rsidP="00B839A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B839A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Juan ha cuidado mucho la escena en que Jesús va a confiar a sus discípulos su misión. Quiere dejar bien claro qué es lo esencial. Jesús está en el centro de la comunidad, llenando a todos de su paz y alegría. Pero </w:t>
      </w:r>
      <w:r w:rsidRPr="00B839AF">
        <w:rPr>
          <w:rFonts w:ascii="Arial" w:eastAsia="Times New Roman" w:hAnsi="Arial" w:cs="Arial"/>
          <w:b/>
          <w:bCs/>
          <w:color w:val="474747"/>
          <w:sz w:val="24"/>
          <w:szCs w:val="24"/>
          <w:lang w:eastAsia="es-ES"/>
        </w:rPr>
        <w:t>a los discípulos les espera una misión. Jesús no los ha convocado solo para disfrutar de él</w:t>
      </w:r>
      <w:r w:rsidRPr="00B839A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, sino para hacerlo presente en el mundo.</w:t>
      </w:r>
    </w:p>
    <w:p w:rsidR="00B839AF" w:rsidRPr="00B839AF" w:rsidRDefault="00B839AF" w:rsidP="00B839A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B839A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Jesús los «envía». No les dice en concreto a quiénes han de ir, qué han de hacer o cómo han de actuar: «Como el Padre me ha enviado, así también os envío yo». Su tarea es la misma de Jesús. No tienen otra: la que Jesús ha recibido del Padre. </w:t>
      </w:r>
      <w:r w:rsidRPr="00B839AF">
        <w:rPr>
          <w:rFonts w:ascii="Arial" w:eastAsia="Times New Roman" w:hAnsi="Arial" w:cs="Arial"/>
          <w:b/>
          <w:bCs/>
          <w:color w:val="474747"/>
          <w:sz w:val="24"/>
          <w:szCs w:val="24"/>
          <w:lang w:eastAsia="es-ES"/>
        </w:rPr>
        <w:t>Tienen que ser en el mundo lo que ha sido él</w:t>
      </w:r>
      <w:r w:rsidRPr="00B839A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B839AF" w:rsidRPr="00B839AF" w:rsidRDefault="00B839AF" w:rsidP="00B839A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B839A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Ya han visto a quiénes se ha acercado, cómo ha tratado a los más desvalidos, cómo ha llevado adelante su proyecto de humanizar la vida, cómo ha sembrado gestos de liberación y de perdón. Las heridas de sus manos y su costado les recuerdan su entrega total. </w:t>
      </w:r>
      <w:r w:rsidRPr="00B839AF">
        <w:rPr>
          <w:rFonts w:ascii="Arial" w:eastAsia="Times New Roman" w:hAnsi="Arial" w:cs="Arial"/>
          <w:b/>
          <w:bCs/>
          <w:color w:val="474747"/>
          <w:sz w:val="24"/>
          <w:szCs w:val="24"/>
          <w:lang w:eastAsia="es-ES"/>
        </w:rPr>
        <w:t>Jesús los envía ahora para que «reproduzcan» su presencia entre las gentes</w:t>
      </w:r>
      <w:r w:rsidRPr="00B839A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B839AF" w:rsidRPr="00B839AF" w:rsidRDefault="00B839AF" w:rsidP="00B839A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B839A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Pero </w:t>
      </w:r>
      <w:r w:rsidRPr="00B839AF">
        <w:rPr>
          <w:rFonts w:ascii="Arial" w:eastAsia="Times New Roman" w:hAnsi="Arial" w:cs="Arial"/>
          <w:b/>
          <w:bCs/>
          <w:color w:val="474747"/>
          <w:sz w:val="24"/>
          <w:szCs w:val="24"/>
          <w:lang w:eastAsia="es-ES"/>
        </w:rPr>
        <w:t>sabe que sus discípulos son frágiles</w:t>
      </w:r>
      <w:r w:rsidRPr="00B839A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Más de una vez ha quedado sorprendido de su «fe pequeña». Necesitan su propio Espíritu para cumplir su misión. Por eso se dispone a hacer con ellos un gesto muy especial. No les impone sus manos ni los bendice, como hacía con los enfermos y los </w:t>
      </w:r>
      <w:r w:rsidRPr="00B839AF">
        <w:rPr>
          <w:rFonts w:ascii="Arial" w:eastAsia="Times New Roman" w:hAnsi="Arial" w:cs="Arial"/>
          <w:color w:val="333333"/>
          <w:sz w:val="24"/>
          <w:szCs w:val="24"/>
          <w:lang w:eastAsia="es-ES"/>
        </w:rPr>
        <w:lastRenderedPageBreak/>
        <w:t>pequeños: </w:t>
      </w:r>
      <w:r w:rsidRPr="00B839AF">
        <w:rPr>
          <w:rFonts w:ascii="Arial" w:eastAsia="Times New Roman" w:hAnsi="Arial" w:cs="Arial"/>
          <w:b/>
          <w:bCs/>
          <w:color w:val="474747"/>
          <w:sz w:val="24"/>
          <w:szCs w:val="24"/>
          <w:lang w:eastAsia="es-ES"/>
        </w:rPr>
        <w:t>«Exhala su aliento sobre ellos y les dice: Recibid el Espíritu Santo»</w:t>
      </w:r>
      <w:r w:rsidRPr="00B839A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B839AF" w:rsidRPr="00B839AF" w:rsidRDefault="00B839AF" w:rsidP="00B839A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B839AF">
        <w:rPr>
          <w:rFonts w:ascii="inherit" w:eastAsia="Times New Roman" w:hAnsi="inherit" w:cs="Open Sans"/>
          <w:noProof/>
          <w:color w:val="000000"/>
          <w:sz w:val="21"/>
          <w:szCs w:val="21"/>
          <w:lang w:eastAsia="es-ES"/>
        </w:rPr>
        <w:drawing>
          <wp:anchor distT="0" distB="0" distL="114300" distR="114300" simplePos="0" relativeHeight="251658240" behindDoc="0" locked="0" layoutInCell="1" allowOverlap="1" wp14:anchorId="3673D8AE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2623545" cy="3724275"/>
            <wp:effectExtent l="0" t="0" r="5715" b="0"/>
            <wp:wrapSquare wrapText="bothSides"/>
            <wp:docPr id="3" name="Imagen 3" descr="https://mividaenxto.com/wp-content/uploads/2020/05/P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vidaenxto.com/wp-content/uploads/2020/05/Pent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54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39AF">
        <w:rPr>
          <w:rFonts w:ascii="Arial" w:eastAsia="Times New Roman" w:hAnsi="Arial" w:cs="Arial"/>
          <w:b/>
          <w:bCs/>
          <w:color w:val="474747"/>
          <w:sz w:val="24"/>
          <w:szCs w:val="24"/>
          <w:lang w:eastAsia="es-ES"/>
        </w:rPr>
        <w:t>El gesto de Jesús tiene una fuerza que no siempre sabemos captar</w:t>
      </w:r>
      <w:r w:rsidRPr="00B839A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 Según la tradición bíblica, Dios modeló a Adán con «barro»; luego sopló sobre él su «aliento de vida»; y aquel barro se convirtió en un «viviente». Eso es el ser humano: un poco de barro alentado por el Espíritu de Dios. Y eso será siempre la Iglesia: barro alentado por el Espíritu de Jesús.</w:t>
      </w:r>
    </w:p>
    <w:p w:rsidR="00B839AF" w:rsidRPr="00B839AF" w:rsidRDefault="00B839AF" w:rsidP="00B839A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B839A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Creyentes frágiles y de fe pequeña: cristianos de barro, teólogos de barro, sacerdotes y obispos de barro, comunidades de barro… </w:t>
      </w:r>
      <w:r w:rsidRPr="00B839AF">
        <w:rPr>
          <w:rFonts w:ascii="Arial" w:eastAsia="Times New Roman" w:hAnsi="Arial" w:cs="Arial"/>
          <w:b/>
          <w:bCs/>
          <w:color w:val="474747"/>
          <w:sz w:val="24"/>
          <w:szCs w:val="24"/>
          <w:lang w:eastAsia="es-ES"/>
        </w:rPr>
        <w:t>Solo el Espíritu de Jesús nos convierte en Iglesia viva</w:t>
      </w:r>
      <w:r w:rsidRPr="00B839A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 Las zonas donde su Espíritu no es acogido quedan «muertas». Nos hacen daño a todos, pues nos impiden actualizar su presencia viva entre nosotros. Muchos no pueden captar en nosotros la paz, la alegría y la vida renovada por Cristo. </w:t>
      </w:r>
      <w:r w:rsidRPr="00B839AF">
        <w:rPr>
          <w:rFonts w:ascii="Arial" w:eastAsia="Times New Roman" w:hAnsi="Arial" w:cs="Arial"/>
          <w:b/>
          <w:bCs/>
          <w:color w:val="474747"/>
          <w:sz w:val="24"/>
          <w:szCs w:val="24"/>
          <w:lang w:eastAsia="es-ES"/>
        </w:rPr>
        <w:t>No hemos de bautizar solo con agua, sino infundir el Espíritu de Jesús. No solo hemos de hablar de amor, sino amar a las personas como él</w:t>
      </w:r>
      <w:r w:rsidRPr="00B839A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B839AF" w:rsidRDefault="00B839AF" w:rsidP="00B839AF">
      <w:pPr>
        <w:shd w:val="clear" w:color="auto" w:fill="FFFFFF"/>
        <w:spacing w:line="240" w:lineRule="auto"/>
        <w:rPr>
          <w:rFonts w:ascii="inherit" w:eastAsia="Times New Roman" w:hAnsi="inherit" w:cs="Open Sans"/>
          <w:color w:val="000000"/>
          <w:sz w:val="21"/>
          <w:szCs w:val="21"/>
          <w:lang w:eastAsia="es-ES"/>
        </w:rPr>
      </w:pPr>
      <w:hyperlink r:id="rId7" w:history="1">
        <w:r w:rsidRPr="00F10082">
          <w:rPr>
            <w:rStyle w:val="Hipervnculo"/>
            <w:rFonts w:ascii="inherit" w:eastAsia="Times New Roman" w:hAnsi="inherit" w:cs="Open Sans"/>
            <w:sz w:val="21"/>
            <w:szCs w:val="21"/>
            <w:lang w:eastAsia="es-ES"/>
          </w:rPr>
          <w:t>https://www.religiondigital.org/buenas_noticias/Barro-animado-espiritu_7_2442725710.html</w:t>
        </w:r>
      </w:hyperlink>
    </w:p>
    <w:p w:rsidR="00B839AF" w:rsidRPr="00B839AF" w:rsidRDefault="00B839AF" w:rsidP="00B839AF">
      <w:pPr>
        <w:shd w:val="clear" w:color="auto" w:fill="FFFFFF"/>
        <w:spacing w:line="240" w:lineRule="auto"/>
        <w:rPr>
          <w:rFonts w:ascii="inherit" w:eastAsia="Times New Roman" w:hAnsi="inherit" w:cs="Open Sans"/>
          <w:color w:val="000000"/>
          <w:sz w:val="21"/>
          <w:szCs w:val="21"/>
          <w:lang w:eastAsia="es-ES"/>
        </w:rPr>
      </w:pPr>
      <w:bookmarkStart w:id="0" w:name="_GoBack"/>
      <w:bookmarkEnd w:id="0"/>
    </w:p>
    <w:p w:rsidR="00343E45" w:rsidRDefault="00343E45"/>
    <w:sectPr w:rsidR="00343E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70BD8"/>
    <w:multiLevelType w:val="multilevel"/>
    <w:tmpl w:val="FE32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AF"/>
    <w:rsid w:val="00343E45"/>
    <w:rsid w:val="00B8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ED36"/>
  <w15:chartTrackingRefBased/>
  <w15:docId w15:val="{EBA9FC40-8005-4AFC-98E3-1C41AFFB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39A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3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7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96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9743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5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959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63861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buenas_noticias/Barro-animado-espiritu_7_244272571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religiondigital.org/jose_antonio_pagol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2022-04-19T08:32:00Z</dcterms:created>
  <dcterms:modified xsi:type="dcterms:W3CDTF">2022-04-19T08:36:00Z</dcterms:modified>
</cp:coreProperties>
</file>