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6295E" w14:textId="77777777" w:rsidR="00CE61CD" w:rsidRPr="00CE61CD" w:rsidRDefault="00CE61CD" w:rsidP="00CE61CD">
      <w:pPr>
        <w:spacing w:before="100" w:beforeAutospacing="1"/>
        <w:jc w:val="center"/>
        <w:rPr>
          <w:rFonts w:ascii="Helvetica Neue" w:eastAsia="Times New Roman" w:hAnsi="Helvetica Neue" w:cs="Times New Roman"/>
          <w:color w:val="222222"/>
          <w:sz w:val="20"/>
          <w:szCs w:val="20"/>
          <w:lang w:eastAsia="es-ES_tradnl"/>
        </w:rPr>
      </w:pPr>
      <w:r w:rsidRPr="00CE61CD">
        <w:rPr>
          <w:rFonts w:ascii="Helvetica Neue" w:eastAsia="Times New Roman" w:hAnsi="Helvetica Neue" w:cs="Times New Roman"/>
          <w:b/>
          <w:bCs/>
          <w:i/>
          <w:iCs/>
          <w:color w:val="222222"/>
          <w:sz w:val="18"/>
          <w:szCs w:val="18"/>
          <w:lang w:eastAsia="es-ES_tradnl"/>
        </w:rPr>
        <w:t>19º domingo B   ---   8 agosto 2021</w:t>
      </w:r>
    </w:p>
    <w:p w14:paraId="112DCA6D" w14:textId="77777777" w:rsidR="00CE61CD" w:rsidRPr="00CE61CD" w:rsidRDefault="00CE61CD" w:rsidP="00CE61CD">
      <w:pPr>
        <w:spacing w:before="100" w:beforeAutospacing="1"/>
        <w:jc w:val="center"/>
        <w:rPr>
          <w:rFonts w:ascii="Helvetica Neue" w:eastAsia="Times New Roman" w:hAnsi="Helvetica Neue" w:cs="Times New Roman"/>
          <w:color w:val="222222"/>
          <w:sz w:val="20"/>
          <w:szCs w:val="20"/>
          <w:lang w:eastAsia="es-ES_tradnl"/>
        </w:rPr>
      </w:pPr>
      <w:r w:rsidRPr="00CE61CD">
        <w:rPr>
          <w:rFonts w:ascii="Helvetica Neue" w:eastAsia="Times New Roman" w:hAnsi="Helvetica Neue" w:cs="Times New Roman"/>
          <w:b/>
          <w:bCs/>
          <w:i/>
          <w:iCs/>
          <w:color w:val="222222"/>
          <w:sz w:val="18"/>
          <w:szCs w:val="18"/>
          <w:lang w:eastAsia="es-ES_tradnl"/>
        </w:rPr>
        <w:t>1 Reyes 19,4-8   ---   Efesios 4,30 – 5,2   ---   Juan 6,41-51</w:t>
      </w:r>
    </w:p>
    <w:p w14:paraId="24BB71D2" w14:textId="77777777" w:rsidR="00CE61CD" w:rsidRPr="00CE61CD" w:rsidRDefault="00CE61CD" w:rsidP="00CE61CD">
      <w:pPr>
        <w:spacing w:before="100" w:beforeAutospacing="1"/>
        <w:jc w:val="center"/>
        <w:rPr>
          <w:rFonts w:ascii="Helvetica Neue" w:eastAsia="Times New Roman" w:hAnsi="Helvetica Neue" w:cs="Times New Roman"/>
          <w:color w:val="222222"/>
          <w:sz w:val="20"/>
          <w:szCs w:val="20"/>
          <w:lang w:eastAsia="es-ES_tradnl"/>
        </w:rPr>
      </w:pPr>
      <w:r w:rsidRPr="00CE61CD">
        <w:rPr>
          <w:rFonts w:ascii="Helvetica Neue" w:eastAsia="Times New Roman" w:hAnsi="Helvetica Neue" w:cs="Times New Roman"/>
          <w:b/>
          <w:bCs/>
          <w:i/>
          <w:iCs/>
          <w:color w:val="222222"/>
          <w:sz w:val="18"/>
          <w:szCs w:val="18"/>
          <w:lang w:eastAsia="es-ES_tradnl"/>
        </w:rPr>
        <w:t> </w:t>
      </w:r>
    </w:p>
    <w:p w14:paraId="460A3DEF"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eastAsia="es-ES_tradnl"/>
        </w:rPr>
      </w:pPr>
      <w:r w:rsidRPr="00CE61CD">
        <w:rPr>
          <w:rFonts w:ascii="Helvetica Neue" w:eastAsia="Times New Roman" w:hAnsi="Helvetica Neue" w:cs="Times New Roman"/>
          <w:color w:val="222222"/>
          <w:sz w:val="20"/>
          <w:szCs w:val="20"/>
          <w:lang w:eastAsia="es-ES_tradnl"/>
        </w:rPr>
        <w:t>Para sus compatriotas de Nazaret, Jesús era tan sólo el hijo de José, el carpintero, y todos conocían a sus hermanos y a su madre. Por eso, según los evangelios de Marcos y Mateo, los habitantes de Nazaret no entendían de dónde provenían la sabiduría y los poderes curativos de Jesús. Según el evangelio de Lucas, lo que más les sorprendió del hijo del carpintero fue su espíritu universalista, y el hecho de que afirmaba seguir en eso el ejemplo de los profetas Elías y Eliseo. El punto de vista del más reciente de los evangelios, el de Juan, es más "teológico". Según este evangelio, lo que en realidad estuvo en la raíz del conflicto entre Jesús y sus conciudadanos, y no sólo los de Nazaret, fue la relación única y personal que Jesús decía tener con el Dios de Abraham, Isaac y Jacob, el Dios que había manifestado su nombre a Moisés, el "padre de la patria": </w:t>
      </w:r>
      <w:r w:rsidRPr="00CE61CD">
        <w:rPr>
          <w:rFonts w:ascii="Helvetica Neue" w:eastAsia="Times New Roman" w:hAnsi="Helvetica Neue" w:cs="Times New Roman"/>
          <w:b/>
          <w:bCs/>
          <w:i/>
          <w:iCs/>
          <w:color w:val="222222"/>
          <w:sz w:val="20"/>
          <w:szCs w:val="20"/>
          <w:lang w:eastAsia="es-ES_tradnl"/>
        </w:rPr>
        <w:t>“¿No conocemos a su padre y a su madre?, ¿cómo dice ahora que ha bajado del cielo?”</w:t>
      </w:r>
    </w:p>
    <w:p w14:paraId="11F6DFF4"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eastAsia="es-ES_tradnl"/>
        </w:rPr>
      </w:pPr>
      <w:r w:rsidRPr="00CE61CD">
        <w:rPr>
          <w:rFonts w:ascii="Helvetica Neue" w:eastAsia="Times New Roman" w:hAnsi="Helvetica Neue" w:cs="Times New Roman"/>
          <w:color w:val="222222"/>
          <w:sz w:val="20"/>
          <w:szCs w:val="20"/>
          <w:lang w:eastAsia="es-ES_tradnl"/>
        </w:rPr>
        <w:t> </w:t>
      </w:r>
    </w:p>
    <w:p w14:paraId="46FA5D38"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eastAsia="es-ES_tradnl"/>
        </w:rPr>
      </w:pPr>
      <w:r w:rsidRPr="00CE61CD">
        <w:rPr>
          <w:rFonts w:ascii="Helvetica Neue" w:eastAsia="Times New Roman" w:hAnsi="Helvetica Neue" w:cs="Times New Roman"/>
          <w:color w:val="222222"/>
          <w:sz w:val="20"/>
          <w:szCs w:val="20"/>
          <w:lang w:eastAsia="es-ES_tradnl"/>
        </w:rPr>
        <w:t>Según Pablo, estamos predestinados por Dios </w:t>
      </w:r>
      <w:r w:rsidRPr="00CE61CD">
        <w:rPr>
          <w:rFonts w:ascii="Helvetica Neue" w:eastAsia="Times New Roman" w:hAnsi="Helvetica Neue" w:cs="Times New Roman"/>
          <w:b/>
          <w:bCs/>
          <w:i/>
          <w:iCs/>
          <w:color w:val="222222"/>
          <w:sz w:val="20"/>
          <w:szCs w:val="20"/>
          <w:lang w:eastAsia="es-ES_tradnl"/>
        </w:rPr>
        <w:t>“a ser imagen de su Hijo, para que él fuera el primogénito de muchos hermanos”</w:t>
      </w:r>
      <w:r w:rsidRPr="00CE61CD">
        <w:rPr>
          <w:rFonts w:ascii="Helvetica Neue" w:eastAsia="Times New Roman" w:hAnsi="Helvetica Neue" w:cs="Times New Roman"/>
          <w:color w:val="222222"/>
          <w:sz w:val="20"/>
          <w:szCs w:val="20"/>
          <w:lang w:eastAsia="es-ES_tradnl"/>
        </w:rPr>
        <w:t> (Romanos 8,29). Mostrar cuál es la imagen que tenemos que reproducir ha sido una de las intenciones de los escritos del Nuevo Testamento, especialmente los evangelios. Según Marcos y Mateo, debemos imitar a Jesús, y mostrar con nuestras palabras y "curaciones" (es decir, todo lo que contribuye a la liberación de nuestros hermanos), que el Reino de Dios ya está entre nosotros. Lucas por su parte, está convencido de que la comunidad cristiana debe ser tan universalista como Jesús. Así es como Hechos de los Apóstoles cuenta cómo la primera comunidad fue empujada, a veces forzada, por el Espíritu de Jesús a abrirse a las naciones. </w:t>
      </w:r>
      <w:r w:rsidRPr="00CE61CD">
        <w:rPr>
          <w:rFonts w:ascii="Helvetica Neue" w:eastAsia="Times New Roman" w:hAnsi="Helvetica Neue" w:cs="Times New Roman"/>
          <w:b/>
          <w:bCs/>
          <w:i/>
          <w:iCs/>
          <w:color w:val="222222"/>
          <w:sz w:val="20"/>
          <w:szCs w:val="20"/>
          <w:lang w:eastAsia="es-ES_tradnl"/>
        </w:rPr>
        <w:t>“A cuantos la recibieron, les da poder para ser hijos de Dios, si creen en su nombre”</w:t>
      </w:r>
      <w:r w:rsidRPr="00CE61CD">
        <w:rPr>
          <w:rFonts w:ascii="Helvetica Neue" w:eastAsia="Times New Roman" w:hAnsi="Helvetica Neue" w:cs="Times New Roman"/>
          <w:color w:val="222222"/>
          <w:sz w:val="20"/>
          <w:szCs w:val="20"/>
          <w:lang w:eastAsia="es-ES_tradnl"/>
        </w:rPr>
        <w:t xml:space="preserve">, escribe Juan en el prólogo de su evangelio. Y este capítulo 6 que meditamos estos domingos quiere mostrarnos cómo nuestra relación con Jesús, expresada por los símbolos tradicionales de comer y beber, nos hace compartir con él su vida divina, su vida "eterna", y </w:t>
      </w:r>
      <w:proofErr w:type="gramStart"/>
      <w:r w:rsidRPr="00CE61CD">
        <w:rPr>
          <w:rFonts w:ascii="Helvetica Neue" w:eastAsia="Times New Roman" w:hAnsi="Helvetica Neue" w:cs="Times New Roman"/>
          <w:color w:val="222222"/>
          <w:sz w:val="20"/>
          <w:szCs w:val="20"/>
          <w:lang w:eastAsia="es-ES_tradnl"/>
        </w:rPr>
        <w:t>que</w:t>
      </w:r>
      <w:proofErr w:type="gramEnd"/>
      <w:r w:rsidRPr="00CE61CD">
        <w:rPr>
          <w:rFonts w:ascii="Helvetica Neue" w:eastAsia="Times New Roman" w:hAnsi="Helvetica Neue" w:cs="Times New Roman"/>
          <w:color w:val="222222"/>
          <w:sz w:val="20"/>
          <w:szCs w:val="20"/>
          <w:lang w:eastAsia="es-ES_tradnl"/>
        </w:rPr>
        <w:t xml:space="preserve"> por lo tanto, somos como Jesús, hijos de Dios: </w:t>
      </w:r>
      <w:r w:rsidRPr="00CE61CD">
        <w:rPr>
          <w:rFonts w:ascii="Helvetica Neue" w:eastAsia="Times New Roman" w:hAnsi="Helvetica Neue" w:cs="Times New Roman"/>
          <w:b/>
          <w:bCs/>
          <w:i/>
          <w:iCs/>
          <w:color w:val="333333"/>
          <w:sz w:val="20"/>
          <w:szCs w:val="20"/>
          <w:shd w:val="clear" w:color="auto" w:fill="FFFFFF"/>
          <w:lang w:eastAsia="es-ES_tradnl"/>
        </w:rPr>
        <w:t>“Porque ésta es la voluntad de mi Padre: que todo el que vea al Hijo y crea en él, tenga vida eterna”</w:t>
      </w:r>
      <w:r w:rsidRPr="00CE61CD">
        <w:rPr>
          <w:rFonts w:ascii="Helvetica Neue" w:eastAsia="Times New Roman" w:hAnsi="Helvetica Neue" w:cs="Times New Roman"/>
          <w:color w:val="333333"/>
          <w:sz w:val="20"/>
          <w:szCs w:val="20"/>
          <w:shd w:val="clear" w:color="auto" w:fill="FFFFFF"/>
          <w:lang w:eastAsia="es-ES_tradnl"/>
        </w:rPr>
        <w:t> </w:t>
      </w:r>
      <w:r w:rsidRPr="00CE61CD">
        <w:rPr>
          <w:rFonts w:ascii="Helvetica Neue" w:eastAsia="Times New Roman" w:hAnsi="Helvetica Neue" w:cs="Times New Roman"/>
          <w:color w:val="222222"/>
          <w:sz w:val="20"/>
          <w:szCs w:val="20"/>
          <w:lang w:eastAsia="es-ES_tradnl"/>
        </w:rPr>
        <w:t>(Juan 6,40); </w:t>
      </w:r>
      <w:r w:rsidRPr="00CE61CD">
        <w:rPr>
          <w:rFonts w:ascii="Helvetica Neue" w:eastAsia="Times New Roman" w:hAnsi="Helvetica Neue" w:cs="Times New Roman"/>
          <w:b/>
          <w:bCs/>
          <w:i/>
          <w:iCs/>
          <w:color w:val="333333"/>
          <w:sz w:val="20"/>
          <w:szCs w:val="20"/>
          <w:shd w:val="clear" w:color="auto" w:fill="FFFFFF"/>
          <w:lang w:eastAsia="es-ES_tradnl"/>
        </w:rPr>
        <w:t>“El que come mi carne y bebe mi sangre, tiene vida eterna”</w:t>
      </w:r>
      <w:r w:rsidRPr="00CE61CD">
        <w:rPr>
          <w:rFonts w:ascii="Helvetica Neue" w:eastAsia="Times New Roman" w:hAnsi="Helvetica Neue" w:cs="Times New Roman"/>
          <w:color w:val="333333"/>
          <w:sz w:val="20"/>
          <w:szCs w:val="20"/>
          <w:shd w:val="clear" w:color="auto" w:fill="FFFFFF"/>
          <w:lang w:eastAsia="es-ES_tradnl"/>
        </w:rPr>
        <w:t> </w:t>
      </w:r>
      <w:r w:rsidRPr="00CE61CD">
        <w:rPr>
          <w:rFonts w:ascii="Helvetica Neue" w:eastAsia="Times New Roman" w:hAnsi="Helvetica Neue" w:cs="Times New Roman"/>
          <w:color w:val="222222"/>
          <w:sz w:val="20"/>
          <w:szCs w:val="20"/>
          <w:lang w:eastAsia="es-ES_tradnl"/>
        </w:rPr>
        <w:t>(Juan 6,54).</w:t>
      </w:r>
    </w:p>
    <w:p w14:paraId="0DD7156C"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eastAsia="es-ES_tradnl"/>
        </w:rPr>
      </w:pPr>
      <w:r w:rsidRPr="00CE61CD">
        <w:rPr>
          <w:rFonts w:ascii="Helvetica Neue" w:eastAsia="Times New Roman" w:hAnsi="Helvetica Neue" w:cs="Times New Roman"/>
          <w:color w:val="222222"/>
          <w:sz w:val="20"/>
          <w:szCs w:val="20"/>
          <w:lang w:eastAsia="es-ES_tradnl"/>
        </w:rPr>
        <w:t> </w:t>
      </w:r>
    </w:p>
    <w:p w14:paraId="0F5D8F2D"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eastAsia="es-ES_tradnl"/>
        </w:rPr>
      </w:pPr>
      <w:r w:rsidRPr="00CE61CD">
        <w:rPr>
          <w:rFonts w:ascii="Helvetica Neue" w:eastAsia="Times New Roman" w:hAnsi="Helvetica Neue" w:cs="Times New Roman"/>
          <w:b/>
          <w:bCs/>
          <w:i/>
          <w:iCs/>
          <w:color w:val="222222"/>
          <w:sz w:val="20"/>
          <w:szCs w:val="20"/>
          <w:lang w:eastAsia="es-ES_tradnl"/>
        </w:rPr>
        <w:t>“Nadie puede venir a mí, si no lo trae el Padre que me ha enviado”</w:t>
      </w:r>
      <w:r w:rsidRPr="00CE61CD">
        <w:rPr>
          <w:rFonts w:ascii="Helvetica Neue" w:eastAsia="Times New Roman" w:hAnsi="Helvetica Neue" w:cs="Times New Roman"/>
          <w:color w:val="222222"/>
          <w:sz w:val="20"/>
          <w:szCs w:val="20"/>
          <w:lang w:eastAsia="es-ES_tradnl"/>
        </w:rPr>
        <w:t>, explica también Jesús en el texto del capítulo 6 que leemos hoy. </w:t>
      </w:r>
      <w:r w:rsidRPr="00CE61CD">
        <w:rPr>
          <w:rFonts w:ascii="Helvetica Neue" w:eastAsia="Times New Roman" w:hAnsi="Helvetica Neue" w:cs="Times New Roman"/>
          <w:b/>
          <w:bCs/>
          <w:i/>
          <w:iCs/>
          <w:color w:val="222222"/>
          <w:sz w:val="20"/>
          <w:szCs w:val="20"/>
          <w:lang w:eastAsia="es-ES_tradnl"/>
        </w:rPr>
        <w:t>“No sois vosotros los que me habéis elegido, soy yo quien os he elegido; y os he destinado para que vayáis y deis fruto, y vuestro fruto dure”</w:t>
      </w:r>
      <w:r w:rsidRPr="00CE61CD">
        <w:rPr>
          <w:rFonts w:ascii="Helvetica Neue" w:eastAsia="Times New Roman" w:hAnsi="Helvetica Neue" w:cs="Times New Roman"/>
          <w:color w:val="222222"/>
          <w:sz w:val="20"/>
          <w:szCs w:val="20"/>
          <w:lang w:eastAsia="es-ES_tradnl"/>
        </w:rPr>
        <w:t> (Juan 15,16), dirá más tarde a sus discípulos poco antes de enfrentarse a su muerte. Que nuestra fe, nuestra adhesión a Jesús, sea un don antes de hacerse una elección y un compromiso por nuestra parte, parece lógico desde una perspectiva humana. Después de todo, ¿cómo adherirse a alguien que seguirá siendo un misterio que nunca desvelaremos del todo? Entre los humanos, la fe, la amistad y el amor son ante todo dones, llamadas que recibimos y que aceptamos comprometiéndonos a asumirlos y desarrollarlos. Cuánto más entonces cuando se trata de nuestra relación con Jesús, Emanuel, "Dios con nosotros".</w:t>
      </w:r>
    </w:p>
    <w:p w14:paraId="134A7B01"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eastAsia="es-ES_tradnl"/>
        </w:rPr>
      </w:pPr>
      <w:r w:rsidRPr="00CE61CD">
        <w:rPr>
          <w:rFonts w:ascii="Helvetica Neue" w:eastAsia="Times New Roman" w:hAnsi="Helvetica Neue" w:cs="Times New Roman"/>
          <w:color w:val="222222"/>
          <w:sz w:val="20"/>
          <w:szCs w:val="20"/>
          <w:lang w:eastAsia="es-ES_tradnl"/>
        </w:rPr>
        <w:t> </w:t>
      </w:r>
    </w:p>
    <w:p w14:paraId="2B5D9E0C"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eastAsia="es-ES_tradnl"/>
        </w:rPr>
      </w:pPr>
      <w:r w:rsidRPr="00CE61CD">
        <w:rPr>
          <w:rFonts w:ascii="Helvetica Neue" w:eastAsia="Times New Roman" w:hAnsi="Helvetica Neue" w:cs="Times New Roman"/>
          <w:color w:val="222222"/>
          <w:sz w:val="20"/>
          <w:szCs w:val="20"/>
          <w:lang w:eastAsia="es-ES_tradnl"/>
        </w:rPr>
        <w:t>Pero atención, nuestra adhesión a Jesús es un don, sí, pero un don que podemos prepararnos a recibir. Juan presenta su evangelio como una serie de escenas en las que Jesús se manifiesta como la Luz, la Puerta del Reino, el Pastor, el Agua Viva, la Vid, el Pan, el Camino, la Vida... En cada una de estas escenas, Juan introduce personajes (los discípulos, Nicodemo, el ciego de nacimiento, la Samaritana, el paralítico, la multitud hambrienta...) que buscan consuelo, curación, alivio. Es decir, ¡buscan vivir! Y Jesús se presenta ante ellos para mostrarles que, inconscientemente y en el fondo, era a Jesús a quien estaban buscando. </w:t>
      </w:r>
      <w:r w:rsidRPr="00CE61CD">
        <w:rPr>
          <w:rFonts w:ascii="Helvetica Neue" w:eastAsia="Times New Roman" w:hAnsi="Helvetica Neue" w:cs="Times New Roman"/>
          <w:i/>
          <w:iCs/>
          <w:color w:val="222222"/>
          <w:sz w:val="20"/>
          <w:szCs w:val="20"/>
          <w:lang w:eastAsia="es-ES_tradnl"/>
        </w:rPr>
        <w:t>“Tú estabas dentro de mí y yo estaba afuera, y ahí es donde te buscaba”</w:t>
      </w:r>
      <w:r w:rsidRPr="00CE61CD">
        <w:rPr>
          <w:rFonts w:ascii="Helvetica Neue" w:eastAsia="Times New Roman" w:hAnsi="Helvetica Neue" w:cs="Times New Roman"/>
          <w:color w:val="222222"/>
          <w:sz w:val="20"/>
          <w:szCs w:val="20"/>
          <w:lang w:eastAsia="es-ES_tradnl"/>
        </w:rPr>
        <w:t>, confesó Agustín de Hipona en el siglo 4. Y el drama que tiene lugar en la escena que Juan presenta en el capítulo 6, es el de la multitud, e incluso el de buena parte de los discípulos de Jesús que, obnubilados con las cosas “de fuera”, no escuchan a Jesús que les habla desde su propio interior. El resto del capítulo, que meditaremos el próximo domingo, nos mostrará cómo, en lugar de escuchar esa voz interior, la gente prefiere enzarzarse en una discusión de vocabulario.</w:t>
      </w:r>
    </w:p>
    <w:p w14:paraId="4184ED2E"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eastAsia="es-ES_tradnl"/>
        </w:rPr>
      </w:pPr>
      <w:r w:rsidRPr="00CE61CD">
        <w:rPr>
          <w:rFonts w:ascii="Helvetica Neue" w:eastAsia="Times New Roman" w:hAnsi="Helvetica Neue" w:cs="Times New Roman"/>
          <w:color w:val="222222"/>
          <w:sz w:val="20"/>
          <w:szCs w:val="20"/>
          <w:lang w:eastAsia="es-ES_tradnl"/>
        </w:rPr>
        <w:t> </w:t>
      </w:r>
    </w:p>
    <w:p w14:paraId="238BC7BE"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eastAsia="es-ES_tradnl"/>
        </w:rPr>
      </w:pPr>
      <w:r w:rsidRPr="00CE61CD">
        <w:rPr>
          <w:rFonts w:ascii="Helvetica Neue" w:eastAsia="Times New Roman" w:hAnsi="Helvetica Neue" w:cs="Times New Roman"/>
          <w:color w:val="222222"/>
          <w:sz w:val="20"/>
          <w:szCs w:val="20"/>
          <w:lang w:eastAsia="es-ES_tradnl"/>
        </w:rPr>
        <w:t> </w:t>
      </w:r>
    </w:p>
    <w:p w14:paraId="447A892F" w14:textId="77777777" w:rsidR="00CE61CD" w:rsidRPr="00CE61CD" w:rsidRDefault="00CE61CD" w:rsidP="00CE61CD">
      <w:pPr>
        <w:spacing w:before="100" w:beforeAutospacing="1"/>
        <w:jc w:val="center"/>
        <w:rPr>
          <w:rFonts w:ascii="Helvetica Neue" w:eastAsia="Times New Roman" w:hAnsi="Helvetica Neue" w:cs="Times New Roman"/>
          <w:color w:val="222222"/>
          <w:sz w:val="20"/>
          <w:szCs w:val="20"/>
          <w:lang w:val="fr-FR" w:eastAsia="es-ES_tradnl"/>
        </w:rPr>
      </w:pPr>
      <w:r w:rsidRPr="00CE61CD">
        <w:rPr>
          <w:rFonts w:ascii="Helvetica Neue" w:eastAsia="Times New Roman" w:hAnsi="Helvetica Neue" w:cs="Times New Roman"/>
          <w:b/>
          <w:bCs/>
          <w:i/>
          <w:iCs/>
          <w:color w:val="222222"/>
          <w:sz w:val="18"/>
          <w:szCs w:val="18"/>
          <w:lang w:val="fr-FR" w:eastAsia="es-ES_tradnl"/>
        </w:rPr>
        <w:t>19ème dimanche B   ---   8 août 2021</w:t>
      </w:r>
    </w:p>
    <w:p w14:paraId="2BED9CA7" w14:textId="77777777" w:rsidR="00CE61CD" w:rsidRPr="00CE61CD" w:rsidRDefault="00CE61CD" w:rsidP="00CE61CD">
      <w:pPr>
        <w:spacing w:before="100" w:beforeAutospacing="1"/>
        <w:jc w:val="center"/>
        <w:rPr>
          <w:rFonts w:ascii="Helvetica Neue" w:eastAsia="Times New Roman" w:hAnsi="Helvetica Neue" w:cs="Times New Roman"/>
          <w:color w:val="222222"/>
          <w:sz w:val="20"/>
          <w:szCs w:val="20"/>
          <w:lang w:val="fr-FR" w:eastAsia="es-ES_tradnl"/>
        </w:rPr>
      </w:pPr>
      <w:r w:rsidRPr="00CE61CD">
        <w:rPr>
          <w:rFonts w:ascii="Helvetica Neue" w:eastAsia="Times New Roman" w:hAnsi="Helvetica Neue" w:cs="Times New Roman"/>
          <w:b/>
          <w:bCs/>
          <w:i/>
          <w:iCs/>
          <w:color w:val="222222"/>
          <w:sz w:val="18"/>
          <w:szCs w:val="18"/>
          <w:lang w:val="fr-FR" w:eastAsia="es-ES_tradnl"/>
        </w:rPr>
        <w:t>1 Rois 19,4-8   ---   Éphésiens 4,30 – 5,2   ---   Jean 6,41-51</w:t>
      </w:r>
    </w:p>
    <w:p w14:paraId="559F7E92" w14:textId="77777777" w:rsidR="00CE61CD" w:rsidRPr="00CE61CD" w:rsidRDefault="00CE61CD" w:rsidP="00CE61CD">
      <w:pPr>
        <w:spacing w:before="100" w:beforeAutospacing="1"/>
        <w:jc w:val="center"/>
        <w:rPr>
          <w:rFonts w:ascii="Helvetica Neue" w:eastAsia="Times New Roman" w:hAnsi="Helvetica Neue" w:cs="Times New Roman"/>
          <w:color w:val="222222"/>
          <w:sz w:val="20"/>
          <w:szCs w:val="20"/>
          <w:lang w:val="fr-FR" w:eastAsia="es-ES_tradnl"/>
        </w:rPr>
      </w:pPr>
      <w:r w:rsidRPr="00CE61CD">
        <w:rPr>
          <w:rFonts w:ascii="Helvetica Neue" w:eastAsia="Times New Roman" w:hAnsi="Helvetica Neue" w:cs="Times New Roman"/>
          <w:b/>
          <w:bCs/>
          <w:i/>
          <w:iCs/>
          <w:color w:val="222222"/>
          <w:sz w:val="18"/>
          <w:szCs w:val="18"/>
          <w:lang w:val="fr-FR" w:eastAsia="es-ES_tradnl"/>
        </w:rPr>
        <w:t> </w:t>
      </w:r>
    </w:p>
    <w:p w14:paraId="62C780F4"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val="fr-FR" w:eastAsia="es-ES_tradnl"/>
        </w:rPr>
      </w:pPr>
      <w:r w:rsidRPr="00CE61CD">
        <w:rPr>
          <w:rFonts w:ascii="Helvetica Neue" w:eastAsia="Times New Roman" w:hAnsi="Helvetica Neue" w:cs="Times New Roman"/>
          <w:color w:val="222222"/>
          <w:sz w:val="20"/>
          <w:szCs w:val="20"/>
          <w:lang w:val="fr-FR" w:eastAsia="es-ES_tradnl"/>
        </w:rPr>
        <w:t>Pour ses compatriotes de Nazareth, Jésus n’était que le fils de Joseph, le menuisier, et sa mère et ses frères étaient connus de tous. C’est pourquoi, selon les évangiles de Marc et de Matthieu, les habitants de Nazareth ne comprenaient pas d’où lui venaient sa sagesse et ses pouvoirs de guérison. Selon l’évangile de Luc, ce qui leur a choqué le plus, a été l’esprit universaliste du le fils du charpentier, et le fait qu’il prétendait suivre en cela l’exemple des prophètes Élie et Élisée. Le point de vue du plus récent des évangiles, celui de Jean, est plus « théologique ». Selon cet évangile, ce qui était finalement à la base du conflit entre Jésus et tous ses concitoyens, et non seulement ceux de Nazareth, c’était la relation unique et personnelle que Jésus disait avoir avec le Dieu d’Abraham, Isaac et Jacob, le Dieu qui avait manifesté son nom à Moïse, le « père de la patrie » : </w:t>
      </w:r>
      <w:r w:rsidRPr="00CE61CD">
        <w:rPr>
          <w:rFonts w:ascii="Helvetica Neue" w:eastAsia="Times New Roman" w:hAnsi="Helvetica Neue" w:cs="Times New Roman"/>
          <w:b/>
          <w:bCs/>
          <w:i/>
          <w:iCs/>
          <w:color w:val="222222"/>
          <w:sz w:val="20"/>
          <w:szCs w:val="20"/>
          <w:lang w:val="fr-FR" w:eastAsia="es-ES_tradnl"/>
        </w:rPr>
        <w:t>« Nous connaissons bien son père et sa mère. Alors, comment peut-il dire : 'Je suis descendu du ciel' ? »</w:t>
      </w:r>
      <w:r w:rsidRPr="00CE61CD">
        <w:rPr>
          <w:rFonts w:ascii="Helvetica Neue" w:eastAsia="Times New Roman" w:hAnsi="Helvetica Neue" w:cs="Times New Roman"/>
          <w:color w:val="222222"/>
          <w:sz w:val="20"/>
          <w:szCs w:val="20"/>
          <w:lang w:val="fr-FR" w:eastAsia="es-ES_tradnl"/>
        </w:rPr>
        <w:t>.</w:t>
      </w:r>
    </w:p>
    <w:p w14:paraId="1AAAE949"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val="fr-FR" w:eastAsia="es-ES_tradnl"/>
        </w:rPr>
      </w:pPr>
      <w:r w:rsidRPr="00CE61CD">
        <w:rPr>
          <w:rFonts w:ascii="Helvetica Neue" w:eastAsia="Times New Roman" w:hAnsi="Helvetica Neue" w:cs="Times New Roman"/>
          <w:color w:val="222222"/>
          <w:sz w:val="20"/>
          <w:szCs w:val="20"/>
          <w:lang w:val="fr-FR" w:eastAsia="es-ES_tradnl"/>
        </w:rPr>
        <w:t> </w:t>
      </w:r>
    </w:p>
    <w:p w14:paraId="29C4446D"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val="fr-FR" w:eastAsia="es-ES_tradnl"/>
        </w:rPr>
      </w:pPr>
      <w:r w:rsidRPr="00CE61CD">
        <w:rPr>
          <w:rFonts w:ascii="Helvetica Neue" w:eastAsia="Times New Roman" w:hAnsi="Helvetica Neue" w:cs="Times New Roman"/>
          <w:color w:val="222222"/>
          <w:sz w:val="20"/>
          <w:szCs w:val="20"/>
          <w:lang w:val="fr-FR" w:eastAsia="es-ES_tradnl"/>
        </w:rPr>
        <w:t>D’après Paul, nous sommes prédestinés par Dieu </w:t>
      </w:r>
      <w:r w:rsidRPr="00CE61CD">
        <w:rPr>
          <w:rFonts w:ascii="Helvetica Neue" w:eastAsia="Times New Roman" w:hAnsi="Helvetica Neue" w:cs="Times New Roman"/>
          <w:b/>
          <w:bCs/>
          <w:i/>
          <w:iCs/>
          <w:color w:val="222222"/>
          <w:sz w:val="20"/>
          <w:szCs w:val="20"/>
          <w:lang w:val="fr-FR" w:eastAsia="es-ES_tradnl"/>
        </w:rPr>
        <w:t>« à reproduire l’image de son Fils, afin qu’il soit l’aîné d’une multitude de frères »</w:t>
      </w:r>
      <w:r w:rsidRPr="00CE61CD">
        <w:rPr>
          <w:rFonts w:ascii="Helvetica Neue" w:eastAsia="Times New Roman" w:hAnsi="Helvetica Neue" w:cs="Times New Roman"/>
          <w:color w:val="222222"/>
          <w:sz w:val="20"/>
          <w:szCs w:val="20"/>
          <w:lang w:val="fr-FR" w:eastAsia="es-ES_tradnl"/>
        </w:rPr>
        <w:t> (Romains 8,29). Montrer quelle est cette image que nous devons reproduire a été l’un des buts des écrits du Nouveau Testament, en particulier les évangiles. Selon Marc et Matthieu, nous devons imiter Jésus, et montrer par nos paroles (notre « sagesse ») et nos « guérisons » (c’est-à-dire tout ce qui contribue à la libération de nos frères), que le Royaume de Dieu est déjà parmi nous. De son côté, Luc est convaincu que la communauté chrétienne doit se montrer aussi universaliste que Jésus. C’est ainsi qu’Actes des Apôtres raconte comment la première communauté a été poussée, forcée parfois, par l’Esprit de Jésus à s’ouvrir aux nations. </w:t>
      </w:r>
      <w:r w:rsidRPr="00CE61CD">
        <w:rPr>
          <w:rFonts w:ascii="Helvetica Neue" w:eastAsia="Times New Roman" w:hAnsi="Helvetica Neue" w:cs="Times New Roman"/>
          <w:b/>
          <w:bCs/>
          <w:i/>
          <w:iCs/>
          <w:color w:val="222222"/>
          <w:sz w:val="20"/>
          <w:szCs w:val="20"/>
          <w:lang w:val="fr-FR" w:eastAsia="es-ES_tradnl"/>
        </w:rPr>
        <w:t>« À tous ceux qui l’ont reçu, il a donné de pouvoir devenir enfants de Dieu, eux qui croient en son nom »</w:t>
      </w:r>
      <w:r w:rsidRPr="00CE61CD">
        <w:rPr>
          <w:rFonts w:ascii="Helvetica Neue" w:eastAsia="Times New Roman" w:hAnsi="Helvetica Neue" w:cs="Times New Roman"/>
          <w:color w:val="222222"/>
          <w:sz w:val="20"/>
          <w:szCs w:val="20"/>
          <w:lang w:val="fr-FR" w:eastAsia="es-ES_tradnl"/>
        </w:rPr>
        <w:t>, écrit Jean dans le prologue de son évangile. Et ce chapitre 6 que nous méditons ces dimanches veut nous montrer comment notre relation avec Jésus, exprimée par les symboles traditionnels du manger et du boire, fait que nous partagions avec lui sa vie divine, sa vie « éternelle », que nous soyons donc, comme Jésus, des enfants de Dieu : </w:t>
      </w:r>
      <w:r w:rsidRPr="00CE61CD">
        <w:rPr>
          <w:rFonts w:ascii="Helvetica Neue" w:eastAsia="Times New Roman" w:hAnsi="Helvetica Neue" w:cs="Times New Roman"/>
          <w:b/>
          <w:bCs/>
          <w:i/>
          <w:iCs/>
          <w:color w:val="222222"/>
          <w:sz w:val="20"/>
          <w:szCs w:val="20"/>
          <w:lang w:val="fr-FR" w:eastAsia="es-ES_tradnl"/>
        </w:rPr>
        <w:t>« Telle est la volonté de mon Père : que celui qui voit le Fils et croit en lui ait la vie éternelle »</w:t>
      </w:r>
      <w:r w:rsidRPr="00CE61CD">
        <w:rPr>
          <w:rFonts w:ascii="Helvetica Neue" w:eastAsia="Times New Roman" w:hAnsi="Helvetica Neue" w:cs="Times New Roman"/>
          <w:color w:val="222222"/>
          <w:sz w:val="20"/>
          <w:szCs w:val="20"/>
          <w:lang w:val="fr-FR" w:eastAsia="es-ES_tradnl"/>
        </w:rPr>
        <w:t> (Jean 6,40) ; </w:t>
      </w:r>
      <w:r w:rsidRPr="00CE61CD">
        <w:rPr>
          <w:rFonts w:ascii="Helvetica Neue" w:eastAsia="Times New Roman" w:hAnsi="Helvetica Neue" w:cs="Times New Roman"/>
          <w:b/>
          <w:bCs/>
          <w:i/>
          <w:iCs/>
          <w:color w:val="222222"/>
          <w:sz w:val="20"/>
          <w:szCs w:val="20"/>
          <w:lang w:val="fr-FR" w:eastAsia="es-ES_tradnl"/>
        </w:rPr>
        <w:t>« Celui qui mange ma chair et boit mon sang a la vie éternelle »</w:t>
      </w:r>
      <w:r w:rsidRPr="00CE61CD">
        <w:rPr>
          <w:rFonts w:ascii="Helvetica Neue" w:eastAsia="Times New Roman" w:hAnsi="Helvetica Neue" w:cs="Times New Roman"/>
          <w:color w:val="222222"/>
          <w:sz w:val="20"/>
          <w:szCs w:val="20"/>
          <w:lang w:val="fr-FR" w:eastAsia="es-ES_tradnl"/>
        </w:rPr>
        <w:t> (Jean 6,54).</w:t>
      </w:r>
    </w:p>
    <w:p w14:paraId="6981D832"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val="fr-FR" w:eastAsia="es-ES_tradnl"/>
        </w:rPr>
      </w:pPr>
      <w:r w:rsidRPr="00CE61CD">
        <w:rPr>
          <w:rFonts w:ascii="Helvetica Neue" w:eastAsia="Times New Roman" w:hAnsi="Helvetica Neue" w:cs="Times New Roman"/>
          <w:color w:val="222222"/>
          <w:sz w:val="20"/>
          <w:szCs w:val="20"/>
          <w:lang w:val="fr-FR" w:eastAsia="es-ES_tradnl"/>
        </w:rPr>
        <w:t> </w:t>
      </w:r>
    </w:p>
    <w:p w14:paraId="354FE4C2"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val="fr-FR" w:eastAsia="es-ES_tradnl"/>
        </w:rPr>
      </w:pPr>
      <w:r w:rsidRPr="00CE61CD">
        <w:rPr>
          <w:rFonts w:ascii="Helvetica Neue" w:eastAsia="Times New Roman" w:hAnsi="Helvetica Neue" w:cs="Times New Roman"/>
          <w:b/>
          <w:bCs/>
          <w:i/>
          <w:iCs/>
          <w:color w:val="222222"/>
          <w:sz w:val="20"/>
          <w:szCs w:val="20"/>
          <w:lang w:val="fr-FR" w:eastAsia="es-ES_tradnl"/>
        </w:rPr>
        <w:t>« Personne ne peut venir à moi, si le Père qui m'a envoyé ne l'attire vers moi »</w:t>
      </w:r>
      <w:r w:rsidRPr="00CE61CD">
        <w:rPr>
          <w:rFonts w:ascii="Helvetica Neue" w:eastAsia="Times New Roman" w:hAnsi="Helvetica Neue" w:cs="Times New Roman"/>
          <w:color w:val="222222"/>
          <w:sz w:val="20"/>
          <w:szCs w:val="20"/>
          <w:lang w:val="fr-FR" w:eastAsia="es-ES_tradnl"/>
        </w:rPr>
        <w:t>, explique aussi Jésus dans le texte du chapitre 6 que nous lisons aujourd’hui. </w:t>
      </w:r>
      <w:r w:rsidRPr="00CE61CD">
        <w:rPr>
          <w:rFonts w:ascii="Helvetica Neue" w:eastAsia="Times New Roman" w:hAnsi="Helvetica Neue" w:cs="Times New Roman"/>
          <w:b/>
          <w:bCs/>
          <w:i/>
          <w:iCs/>
          <w:color w:val="222222"/>
          <w:sz w:val="20"/>
          <w:szCs w:val="20"/>
          <w:lang w:val="fr-FR" w:eastAsia="es-ES_tradnl"/>
        </w:rPr>
        <w:t>« Ce n’est pas vous qui m’avez choisi, c’est moi qui vous ai choisis et établis, afin que vous alliez, que vous portiez du fruit, et que votre fruit demeure » </w:t>
      </w:r>
      <w:r w:rsidRPr="00CE61CD">
        <w:rPr>
          <w:rFonts w:ascii="Helvetica Neue" w:eastAsia="Times New Roman" w:hAnsi="Helvetica Neue" w:cs="Times New Roman"/>
          <w:color w:val="222222"/>
          <w:sz w:val="20"/>
          <w:szCs w:val="20"/>
          <w:lang w:val="fr-FR" w:eastAsia="es-ES_tradnl"/>
        </w:rPr>
        <w:t>(Jean 15,16), dira plus tard à ses disciples avant d’affronter sa mort. Que notre foi, notre adhérence à Jésus, soit un don avant de devenir un choix et un engagement de notre part, semble logique dans une perspective humaine. Après tout, comment adhérer à quelqu’un qui reste un mystère que nous ne dévoilerons jamais tout à fait ? Chez les humains, la foi, l’amitié et l’amour sont avant tout des dons, des appels que nous recevons, et que nous acceptons en nous engageant à les préserver et les faire grandir. Combien plus alors quand il s’agit de notre relation avec Jésus, Emmanuel, « Dieu avec nous ». </w:t>
      </w:r>
    </w:p>
    <w:p w14:paraId="5507C436"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val="fr-FR" w:eastAsia="es-ES_tradnl"/>
        </w:rPr>
      </w:pPr>
      <w:r w:rsidRPr="00CE61CD">
        <w:rPr>
          <w:rFonts w:ascii="Helvetica Neue" w:eastAsia="Times New Roman" w:hAnsi="Helvetica Neue" w:cs="Times New Roman"/>
          <w:color w:val="222222"/>
          <w:sz w:val="20"/>
          <w:szCs w:val="20"/>
          <w:lang w:val="fr-FR" w:eastAsia="es-ES_tradnl"/>
        </w:rPr>
        <w:t> </w:t>
      </w:r>
    </w:p>
    <w:p w14:paraId="25FF2E60" w14:textId="77777777" w:rsidR="00CE61CD" w:rsidRPr="00CE61CD" w:rsidRDefault="00CE61CD" w:rsidP="00CE61CD">
      <w:pPr>
        <w:spacing w:before="100" w:beforeAutospacing="1"/>
        <w:rPr>
          <w:rFonts w:ascii="Helvetica Neue" w:eastAsia="Times New Roman" w:hAnsi="Helvetica Neue" w:cs="Times New Roman"/>
          <w:color w:val="222222"/>
          <w:sz w:val="20"/>
          <w:szCs w:val="20"/>
          <w:lang w:val="fr-FR" w:eastAsia="es-ES_tradnl"/>
        </w:rPr>
      </w:pPr>
      <w:r w:rsidRPr="00CE61CD">
        <w:rPr>
          <w:rFonts w:ascii="Helvetica Neue" w:eastAsia="Times New Roman" w:hAnsi="Helvetica Neue" w:cs="Times New Roman"/>
          <w:color w:val="222222"/>
          <w:sz w:val="20"/>
          <w:szCs w:val="20"/>
          <w:lang w:val="fr-FR" w:eastAsia="es-ES_tradnl"/>
        </w:rPr>
        <w:t>Mais attention ! Notre adhérence à Jésus est un don, oui, mais un don que nous pouvons nous préparer à le recevoir. Jean présente son évangile comme une série de tableaux dans lesquels Jésus se manifeste comme étant la Lumière, la Porte du Royaume, le Pasteur, l’Eau vivante, la Vigne, le Pain, le Chemin, la Vie… Dans chacun de ces tableaux, Jean introduit des personnages (les disciples, Nicodème, l’aveugle-né, la Samaritaine, le paralytique, la foule qui a faim…) qui cherchent à être consolés, guéris, soulagés. En définitive, ils cherchent à vivre ! Et Jésus se présente devant eux pour leur dire que, inconsciemment et au plus profond d’eux-mêmes, c’était Jésus qu’ils étaient en train de chercher. « </w:t>
      </w:r>
      <w:r w:rsidRPr="00CE61CD">
        <w:rPr>
          <w:rFonts w:ascii="Calibri" w:eastAsia="Times New Roman" w:hAnsi="Calibri" w:cs="Calibri"/>
          <w:i/>
          <w:iCs/>
          <w:color w:val="222222"/>
          <w:sz w:val="20"/>
          <w:szCs w:val="20"/>
          <w:shd w:val="clear" w:color="auto" w:fill="FFFFFF"/>
          <w:lang w:val="fr-FR" w:eastAsia="es-ES_tradnl"/>
        </w:rPr>
        <w:t>Tu étais</w:t>
      </w:r>
      <w:r w:rsidRPr="00CE61CD">
        <w:rPr>
          <w:rFonts w:ascii="Helvetica Neue" w:eastAsia="Times New Roman" w:hAnsi="Helvetica Neue" w:cs="Times New Roman"/>
          <w:color w:val="222222"/>
          <w:sz w:val="20"/>
          <w:szCs w:val="20"/>
          <w:shd w:val="clear" w:color="auto" w:fill="FFFFFF"/>
          <w:lang w:val="fr-FR" w:eastAsia="es-ES_tradnl"/>
        </w:rPr>
        <w:t> </w:t>
      </w:r>
      <w:r w:rsidRPr="00CE61CD">
        <w:rPr>
          <w:rFonts w:ascii="Helvetica Neue" w:eastAsia="Times New Roman" w:hAnsi="Helvetica Neue" w:cs="Times New Roman"/>
          <w:i/>
          <w:iCs/>
          <w:color w:val="222222"/>
          <w:sz w:val="20"/>
          <w:szCs w:val="20"/>
          <w:shd w:val="clear" w:color="auto" w:fill="FFFFFF"/>
          <w:lang w:val="fr-FR" w:eastAsia="es-ES_tradnl"/>
        </w:rPr>
        <w:t>au</w:t>
      </w:r>
      <w:r w:rsidRPr="00CE61CD">
        <w:rPr>
          <w:rFonts w:ascii="Helvetica Neue" w:eastAsia="Times New Roman" w:hAnsi="Helvetica Neue" w:cs="Times New Roman"/>
          <w:color w:val="222222"/>
          <w:sz w:val="20"/>
          <w:szCs w:val="20"/>
          <w:shd w:val="clear" w:color="auto" w:fill="FFFFFF"/>
          <w:lang w:val="fr-FR" w:eastAsia="es-ES_tradnl"/>
        </w:rPr>
        <w:t>-</w:t>
      </w:r>
      <w:r w:rsidRPr="00CE61CD">
        <w:rPr>
          <w:rFonts w:ascii="Calibri" w:eastAsia="Times New Roman" w:hAnsi="Calibri" w:cs="Calibri"/>
          <w:i/>
          <w:iCs/>
          <w:color w:val="222222"/>
          <w:sz w:val="20"/>
          <w:szCs w:val="20"/>
          <w:shd w:val="clear" w:color="auto" w:fill="FFFFFF"/>
          <w:lang w:val="fr-FR" w:eastAsia="es-ES_tradnl"/>
        </w:rPr>
        <w:t>dedans</w:t>
      </w:r>
      <w:r w:rsidRPr="00CE61CD">
        <w:rPr>
          <w:rFonts w:ascii="Helvetica Neue" w:eastAsia="Times New Roman" w:hAnsi="Helvetica Neue" w:cs="Times New Roman"/>
          <w:color w:val="222222"/>
          <w:sz w:val="20"/>
          <w:szCs w:val="20"/>
          <w:shd w:val="clear" w:color="auto" w:fill="FFFFFF"/>
          <w:lang w:val="fr-FR" w:eastAsia="es-ES_tradnl"/>
        </w:rPr>
        <w:t> </w:t>
      </w:r>
      <w:r w:rsidRPr="00CE61CD">
        <w:rPr>
          <w:rFonts w:ascii="Helvetica Neue" w:eastAsia="Times New Roman" w:hAnsi="Helvetica Neue" w:cs="Times New Roman"/>
          <w:i/>
          <w:iCs/>
          <w:color w:val="222222"/>
          <w:sz w:val="20"/>
          <w:szCs w:val="20"/>
          <w:shd w:val="clear" w:color="auto" w:fill="FFFFFF"/>
          <w:lang w:val="fr-FR" w:eastAsia="es-ES_tradnl"/>
        </w:rPr>
        <w:t>de</w:t>
      </w:r>
      <w:r w:rsidRPr="00CE61CD">
        <w:rPr>
          <w:rFonts w:ascii="Helvetica Neue" w:eastAsia="Times New Roman" w:hAnsi="Helvetica Neue" w:cs="Times New Roman"/>
          <w:color w:val="222222"/>
          <w:sz w:val="20"/>
          <w:szCs w:val="20"/>
          <w:shd w:val="clear" w:color="auto" w:fill="FFFFFF"/>
          <w:lang w:val="fr-FR" w:eastAsia="es-ES_tradnl"/>
        </w:rPr>
        <w:t> </w:t>
      </w:r>
      <w:r w:rsidRPr="00CE61CD">
        <w:rPr>
          <w:rFonts w:ascii="Calibri" w:eastAsia="Times New Roman" w:hAnsi="Calibri" w:cs="Calibri"/>
          <w:i/>
          <w:iCs/>
          <w:color w:val="222222"/>
          <w:sz w:val="20"/>
          <w:szCs w:val="20"/>
          <w:shd w:val="clear" w:color="auto" w:fill="FFFFFF"/>
          <w:lang w:val="fr-FR" w:eastAsia="es-ES_tradnl"/>
        </w:rPr>
        <w:t>moi</w:t>
      </w:r>
      <w:r w:rsidRPr="00CE61CD">
        <w:rPr>
          <w:rFonts w:ascii="Helvetica Neue" w:eastAsia="Times New Roman" w:hAnsi="Helvetica Neue" w:cs="Times New Roman"/>
          <w:color w:val="222222"/>
          <w:sz w:val="20"/>
          <w:szCs w:val="20"/>
          <w:shd w:val="clear" w:color="auto" w:fill="FFFFFF"/>
          <w:lang w:val="fr-FR" w:eastAsia="es-ES_tradnl"/>
        </w:rPr>
        <w:t> </w:t>
      </w:r>
      <w:r w:rsidRPr="00CE61CD">
        <w:rPr>
          <w:rFonts w:ascii="Helvetica Neue" w:eastAsia="Times New Roman" w:hAnsi="Helvetica Neue" w:cs="Times New Roman"/>
          <w:i/>
          <w:iCs/>
          <w:color w:val="222222"/>
          <w:sz w:val="20"/>
          <w:szCs w:val="20"/>
          <w:shd w:val="clear" w:color="auto" w:fill="FFFFFF"/>
          <w:lang w:val="fr-FR" w:eastAsia="es-ES_tradnl"/>
        </w:rPr>
        <w:t>e</w:t>
      </w:r>
      <w:r w:rsidRPr="00CE61CD">
        <w:rPr>
          <w:rFonts w:ascii="Helvetica Neue" w:eastAsia="Times New Roman" w:hAnsi="Helvetica Neue" w:cs="Times New Roman"/>
          <w:color w:val="222222"/>
          <w:sz w:val="20"/>
          <w:szCs w:val="20"/>
          <w:shd w:val="clear" w:color="auto" w:fill="FFFFFF"/>
          <w:lang w:val="fr-FR" w:eastAsia="es-ES_tradnl"/>
        </w:rPr>
        <w:t>t </w:t>
      </w:r>
      <w:r w:rsidRPr="00CE61CD">
        <w:rPr>
          <w:rFonts w:ascii="Calibri" w:eastAsia="Times New Roman" w:hAnsi="Calibri" w:cs="Calibri"/>
          <w:i/>
          <w:iCs/>
          <w:color w:val="222222"/>
          <w:sz w:val="20"/>
          <w:szCs w:val="20"/>
          <w:shd w:val="clear" w:color="auto" w:fill="FFFFFF"/>
          <w:lang w:val="fr-FR" w:eastAsia="es-ES_tradnl"/>
        </w:rPr>
        <w:t>moi j</w:t>
      </w:r>
      <w:r w:rsidRPr="00CE61CD">
        <w:rPr>
          <w:rFonts w:ascii="Helvetica Neue" w:eastAsia="Times New Roman" w:hAnsi="Helvetica Neue" w:cs="Times New Roman"/>
          <w:color w:val="222222"/>
          <w:sz w:val="20"/>
          <w:szCs w:val="20"/>
          <w:shd w:val="clear" w:color="auto" w:fill="FFFFFF"/>
          <w:lang w:val="fr-FR" w:eastAsia="es-ES_tradnl"/>
        </w:rPr>
        <w:t>'</w:t>
      </w:r>
      <w:r w:rsidRPr="00CE61CD">
        <w:rPr>
          <w:rFonts w:ascii="Helvetica Neue" w:eastAsia="Times New Roman" w:hAnsi="Helvetica Neue" w:cs="Times New Roman"/>
          <w:i/>
          <w:iCs/>
          <w:color w:val="222222"/>
          <w:sz w:val="20"/>
          <w:szCs w:val="20"/>
          <w:shd w:val="clear" w:color="auto" w:fill="FFFFFF"/>
          <w:lang w:val="fr-FR" w:eastAsia="es-ES_tradnl"/>
        </w:rPr>
        <w:t>étais dehors, et c'est là que</w:t>
      </w:r>
      <w:r w:rsidRPr="00CE61CD">
        <w:rPr>
          <w:rFonts w:ascii="Helvetica Neue" w:eastAsia="Times New Roman" w:hAnsi="Helvetica Neue" w:cs="Times New Roman"/>
          <w:color w:val="222222"/>
          <w:sz w:val="20"/>
          <w:szCs w:val="20"/>
          <w:shd w:val="clear" w:color="auto" w:fill="FFFFFF"/>
          <w:lang w:val="fr-FR" w:eastAsia="es-ES_tradnl"/>
        </w:rPr>
        <w:t> </w:t>
      </w:r>
      <w:r w:rsidRPr="00CE61CD">
        <w:rPr>
          <w:rFonts w:ascii="Calibri" w:eastAsia="Times New Roman" w:hAnsi="Calibri" w:cs="Calibri"/>
          <w:i/>
          <w:iCs/>
          <w:color w:val="222222"/>
          <w:sz w:val="20"/>
          <w:szCs w:val="20"/>
          <w:shd w:val="clear" w:color="auto" w:fill="FFFFFF"/>
          <w:lang w:val="fr-FR" w:eastAsia="es-ES_tradnl"/>
        </w:rPr>
        <w:t>je</w:t>
      </w:r>
      <w:r w:rsidRPr="00CE61CD">
        <w:rPr>
          <w:rFonts w:ascii="Helvetica Neue" w:eastAsia="Times New Roman" w:hAnsi="Helvetica Neue" w:cs="Times New Roman"/>
          <w:color w:val="222222"/>
          <w:sz w:val="20"/>
          <w:szCs w:val="20"/>
          <w:shd w:val="clear" w:color="auto" w:fill="FFFFFF"/>
          <w:lang w:val="fr-FR" w:eastAsia="es-ES_tradnl"/>
        </w:rPr>
        <w:t> </w:t>
      </w:r>
      <w:r w:rsidRPr="00CE61CD">
        <w:rPr>
          <w:rFonts w:ascii="Helvetica Neue" w:eastAsia="Times New Roman" w:hAnsi="Helvetica Neue" w:cs="Times New Roman"/>
          <w:i/>
          <w:iCs/>
          <w:color w:val="222222"/>
          <w:sz w:val="20"/>
          <w:szCs w:val="20"/>
          <w:shd w:val="clear" w:color="auto" w:fill="FFFFFF"/>
          <w:lang w:val="fr-FR" w:eastAsia="es-ES_tradnl"/>
        </w:rPr>
        <w:t>T'ai</w:t>
      </w:r>
      <w:r w:rsidRPr="00CE61CD">
        <w:rPr>
          <w:rFonts w:ascii="Helvetica Neue" w:eastAsia="Times New Roman" w:hAnsi="Helvetica Neue" w:cs="Times New Roman"/>
          <w:color w:val="222222"/>
          <w:sz w:val="20"/>
          <w:szCs w:val="20"/>
          <w:shd w:val="clear" w:color="auto" w:fill="FFFFFF"/>
          <w:lang w:val="fr-FR" w:eastAsia="es-ES_tradnl"/>
        </w:rPr>
        <w:t> </w:t>
      </w:r>
      <w:r w:rsidRPr="00CE61CD">
        <w:rPr>
          <w:rFonts w:ascii="Calibri" w:eastAsia="Times New Roman" w:hAnsi="Calibri" w:cs="Calibri"/>
          <w:i/>
          <w:iCs/>
          <w:color w:val="222222"/>
          <w:sz w:val="20"/>
          <w:szCs w:val="20"/>
          <w:shd w:val="clear" w:color="auto" w:fill="FFFFFF"/>
          <w:lang w:val="fr-FR" w:eastAsia="es-ES_tradnl"/>
        </w:rPr>
        <w:t>cherché »</w:t>
      </w:r>
      <w:r w:rsidRPr="00CE61CD">
        <w:rPr>
          <w:rFonts w:ascii="Calibri" w:eastAsia="Times New Roman" w:hAnsi="Calibri" w:cs="Calibri"/>
          <w:color w:val="222222"/>
          <w:sz w:val="20"/>
          <w:szCs w:val="20"/>
          <w:shd w:val="clear" w:color="auto" w:fill="FFFFFF"/>
          <w:lang w:val="fr-FR" w:eastAsia="es-ES_tradnl"/>
        </w:rPr>
        <w:t>, </w:t>
      </w:r>
      <w:r w:rsidRPr="00CE61CD">
        <w:rPr>
          <w:rFonts w:ascii="Helvetica Neue" w:eastAsia="Times New Roman" w:hAnsi="Helvetica Neue" w:cs="Times New Roman"/>
          <w:color w:val="222222"/>
          <w:sz w:val="20"/>
          <w:szCs w:val="20"/>
          <w:lang w:val="fr-FR" w:eastAsia="es-ES_tradnl"/>
        </w:rPr>
        <w:t>dira Augustin d’Hippone au 4</w:t>
      </w:r>
      <w:r w:rsidRPr="00CE61CD">
        <w:rPr>
          <w:rFonts w:ascii="Helvetica Neue" w:eastAsia="Times New Roman" w:hAnsi="Helvetica Neue" w:cs="Times New Roman"/>
          <w:color w:val="222222"/>
          <w:sz w:val="20"/>
          <w:szCs w:val="20"/>
          <w:vertAlign w:val="superscript"/>
          <w:lang w:val="fr-FR" w:eastAsia="es-ES_tradnl"/>
        </w:rPr>
        <w:t>ème</w:t>
      </w:r>
      <w:r w:rsidRPr="00CE61CD">
        <w:rPr>
          <w:rFonts w:ascii="Helvetica Neue" w:eastAsia="Times New Roman" w:hAnsi="Helvetica Neue" w:cs="Times New Roman"/>
          <w:color w:val="222222"/>
          <w:sz w:val="20"/>
          <w:szCs w:val="20"/>
          <w:lang w:val="fr-FR" w:eastAsia="es-ES_tradnl"/>
        </w:rPr>
        <w:t> siècle. Et le drame qui a lieu dans le tableau que Jean présente au chapitre 6, est celui de la foule, et même d’une bonne partie des disciples de Jésus qui, obnubilés par les choses « du dehors », n’ont pas écouté Jésus qui leur parlait à l’intérieur d’eux-mêmes. La suite du chapitre, que nous méditerons dimanche prochain, nous montrera comment, au lieu d’écouter leur voix intérieure, ils ont préféré s’engager dans une discussion de mots.</w:t>
      </w:r>
    </w:p>
    <w:p w14:paraId="49A2DBC9" w14:textId="77777777" w:rsidR="00CE61CD" w:rsidRPr="00CE61CD" w:rsidRDefault="00CE61CD" w:rsidP="00CE61CD">
      <w:pPr>
        <w:rPr>
          <w:rFonts w:ascii="Times New Roman" w:eastAsia="Times New Roman" w:hAnsi="Times New Roman" w:cs="Times New Roman"/>
          <w:lang w:val="fr-FR" w:eastAsia="es-ES_tradnl"/>
        </w:rPr>
      </w:pPr>
    </w:p>
    <w:p w14:paraId="53CA3375" w14:textId="77777777" w:rsidR="00585193" w:rsidRPr="00CE61CD" w:rsidRDefault="00585193">
      <w:pPr>
        <w:rPr>
          <w:lang w:val="fr-FR"/>
        </w:rPr>
      </w:pPr>
    </w:p>
    <w:sectPr w:rsidR="00585193" w:rsidRPr="00CE61CD" w:rsidSect="000440B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CD"/>
    <w:rsid w:val="000440BA"/>
    <w:rsid w:val="00585193"/>
    <w:rsid w:val="00CE61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4C29609"/>
  <w15:chartTrackingRefBased/>
  <w15:docId w15:val="{8FAEE901-89E9-A149-8569-2E191513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E61CD"/>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CE61CD"/>
  </w:style>
  <w:style w:type="character" w:styleId="nfasis">
    <w:name w:val="Emphasis"/>
    <w:basedOn w:val="Fuentedeprrafopredeter"/>
    <w:uiPriority w:val="20"/>
    <w:qFormat/>
    <w:rsid w:val="00CE61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490352">
      <w:bodyDiv w:val="1"/>
      <w:marLeft w:val="0"/>
      <w:marRight w:val="0"/>
      <w:marTop w:val="0"/>
      <w:marBottom w:val="0"/>
      <w:divBdr>
        <w:top w:val="none" w:sz="0" w:space="0" w:color="auto"/>
        <w:left w:val="none" w:sz="0" w:space="0" w:color="auto"/>
        <w:bottom w:val="none" w:sz="0" w:space="0" w:color="auto"/>
        <w:right w:val="none" w:sz="0" w:space="0" w:color="auto"/>
      </w:divBdr>
      <w:divsChild>
        <w:div w:id="1502890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1414</Words>
  <Characters>7783</Characters>
  <Application>Microsoft Office Word</Application>
  <DocSecurity>0</DocSecurity>
  <Lines>64</Lines>
  <Paragraphs>18</Paragraphs>
  <ScaleCrop>false</ScaleCrop>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2021-08-06T15:53:00Z</dcterms:created>
  <dcterms:modified xsi:type="dcterms:W3CDTF">2021-08-06T15:53:00Z</dcterms:modified>
</cp:coreProperties>
</file>